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3DCB" w14:textId="59B639B1" w:rsidR="005335D5" w:rsidRPr="000571E7" w:rsidRDefault="005335D5" w:rsidP="005335D5">
      <w:pPr>
        <w:pStyle w:val="CRCoverPage"/>
        <w:tabs>
          <w:tab w:val="right" w:pos="9639"/>
        </w:tabs>
        <w:spacing w:after="0"/>
        <w:rPr>
          <w:b/>
          <w:i/>
          <w:noProof/>
          <w:sz w:val="24"/>
          <w:szCs w:val="28"/>
        </w:rPr>
      </w:pPr>
      <w:bookmarkStart w:id="0" w:name="_Hlk527628066"/>
      <w:r w:rsidRPr="002C29E6">
        <w:rPr>
          <w:b/>
          <w:noProof/>
          <w:sz w:val="24"/>
          <w:szCs w:val="28"/>
        </w:rPr>
        <w:t>3GPP TSG-RAN WG3 Meeting #12</w:t>
      </w:r>
      <w:r>
        <w:rPr>
          <w:b/>
          <w:noProof/>
          <w:sz w:val="24"/>
          <w:szCs w:val="28"/>
        </w:rPr>
        <w:t>6</w:t>
      </w:r>
      <w:r w:rsidRPr="002C29E6">
        <w:rPr>
          <w:b/>
          <w:i/>
          <w:noProof/>
          <w:sz w:val="24"/>
          <w:szCs w:val="28"/>
        </w:rPr>
        <w:tab/>
      </w:r>
      <w:r w:rsidRPr="0024060C">
        <w:rPr>
          <w:b/>
          <w:sz w:val="28"/>
          <w:szCs w:val="28"/>
        </w:rPr>
        <w:t>R3-</w:t>
      </w:r>
      <w:r w:rsidRPr="0024060C">
        <w:rPr>
          <w:b/>
          <w:noProof/>
          <w:sz w:val="28"/>
          <w:szCs w:val="28"/>
        </w:rPr>
        <w:t>24</w:t>
      </w:r>
      <w:r w:rsidR="0024060C" w:rsidRPr="0024060C">
        <w:rPr>
          <w:b/>
          <w:noProof/>
          <w:sz w:val="28"/>
          <w:szCs w:val="28"/>
        </w:rPr>
        <w:t>7110</w:t>
      </w:r>
    </w:p>
    <w:p w14:paraId="3D3E5FE6" w14:textId="77777777" w:rsidR="005335D5" w:rsidRPr="000F158F" w:rsidRDefault="005335D5" w:rsidP="005335D5">
      <w:pPr>
        <w:jc w:val="left"/>
        <w:rPr>
          <w:b/>
          <w:bCs/>
          <w:noProof/>
          <w:sz w:val="24"/>
          <w:szCs w:val="24"/>
          <w:lang w:val="en-US"/>
        </w:rPr>
      </w:pPr>
      <w:r w:rsidRPr="000F158F">
        <w:rPr>
          <w:b/>
          <w:bCs/>
          <w:noProof/>
          <w:sz w:val="24"/>
          <w:szCs w:val="24"/>
          <w:lang w:val="en-US"/>
        </w:rPr>
        <w:t>Orlando, FL, USA, November 18</w:t>
      </w:r>
      <w:r w:rsidRPr="000F158F">
        <w:rPr>
          <w:b/>
          <w:bCs/>
          <w:noProof/>
          <w:sz w:val="24"/>
          <w:szCs w:val="24"/>
          <w:vertAlign w:val="superscript"/>
          <w:lang w:val="en-US"/>
        </w:rPr>
        <w:t>th</w:t>
      </w:r>
      <w:r w:rsidRPr="000F158F">
        <w:rPr>
          <w:b/>
          <w:bCs/>
          <w:noProof/>
          <w:sz w:val="24"/>
          <w:szCs w:val="24"/>
          <w:lang w:val="en-US"/>
        </w:rPr>
        <w:t xml:space="preserve"> – 22</w:t>
      </w:r>
      <w:r w:rsidRPr="000F158F">
        <w:rPr>
          <w:b/>
          <w:bCs/>
          <w:noProof/>
          <w:sz w:val="24"/>
          <w:szCs w:val="24"/>
          <w:vertAlign w:val="superscript"/>
          <w:lang w:val="en-US"/>
        </w:rPr>
        <w:t>nd</w:t>
      </w:r>
      <w:r w:rsidRPr="000F158F">
        <w:rPr>
          <w:b/>
          <w:bCs/>
          <w:noProof/>
          <w:sz w:val="24"/>
          <w:szCs w:val="24"/>
          <w:lang w:val="en-US"/>
        </w:rPr>
        <w:t xml:space="preserve"> 202</w:t>
      </w:r>
      <w:bookmarkEnd w:id="0"/>
      <w:r w:rsidRPr="000F158F">
        <w:rPr>
          <w:b/>
          <w:bCs/>
          <w:noProof/>
          <w:sz w:val="24"/>
          <w:szCs w:val="24"/>
          <w:lang w:val="en-US"/>
        </w:rPr>
        <w:t>4</w:t>
      </w:r>
    </w:p>
    <w:p w14:paraId="7F3189AB" w14:textId="77777777" w:rsidR="0079791B" w:rsidRPr="005335D5" w:rsidRDefault="0079791B" w:rsidP="00E51C9D">
      <w:pPr>
        <w:pStyle w:val="3GPPHeader"/>
        <w:spacing w:before="120" w:after="0"/>
        <w:jc w:val="left"/>
        <w:rPr>
          <w:rFonts w:asciiTheme="minorHAnsi" w:hAnsiTheme="minorHAnsi" w:cstheme="minorHAnsi"/>
          <w:szCs w:val="22"/>
          <w:lang w:val="en-US"/>
        </w:rPr>
      </w:pPr>
    </w:p>
    <w:p w14:paraId="2A7B743C" w14:textId="7F0EA80F"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Agenda Item:</w:t>
      </w:r>
      <w:r w:rsidRPr="002C29E6">
        <w:rPr>
          <w:rFonts w:asciiTheme="minorHAnsi" w:hAnsiTheme="minorHAnsi" w:cstheme="minorHAnsi"/>
          <w:szCs w:val="24"/>
        </w:rPr>
        <w:tab/>
      </w:r>
      <w:r w:rsidR="009A2E61" w:rsidRPr="00BE4F1F">
        <w:rPr>
          <w:rFonts w:asciiTheme="minorHAnsi" w:hAnsiTheme="minorHAnsi" w:cstheme="minorHAnsi"/>
          <w:szCs w:val="24"/>
        </w:rPr>
        <w:t>12.2</w:t>
      </w:r>
    </w:p>
    <w:p w14:paraId="5D26F93D" w14:textId="67119965"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Source:</w:t>
      </w:r>
      <w:r w:rsidRPr="002C29E6">
        <w:rPr>
          <w:rFonts w:asciiTheme="minorHAnsi" w:hAnsiTheme="minorHAnsi" w:cstheme="minorHAnsi"/>
          <w:szCs w:val="24"/>
        </w:rPr>
        <w:tab/>
        <w:t>Ericsson</w:t>
      </w:r>
    </w:p>
    <w:p w14:paraId="3B347207" w14:textId="11C64E70"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Title:</w:t>
      </w:r>
      <w:r w:rsidRPr="002C29E6">
        <w:rPr>
          <w:rFonts w:asciiTheme="minorHAnsi" w:hAnsiTheme="minorHAnsi" w:cstheme="minorHAnsi"/>
          <w:szCs w:val="24"/>
        </w:rPr>
        <w:tab/>
      </w:r>
      <w:r w:rsidR="00C347AA">
        <w:rPr>
          <w:rFonts w:asciiTheme="minorHAnsi" w:hAnsiTheme="minorHAnsi" w:cstheme="minorHAnsi"/>
          <w:szCs w:val="24"/>
        </w:rPr>
        <w:t xml:space="preserve">Reply to </w:t>
      </w:r>
      <w:r w:rsidR="005164A5" w:rsidRPr="005164A5">
        <w:rPr>
          <w:rFonts w:asciiTheme="minorHAnsi" w:hAnsiTheme="minorHAnsi" w:cstheme="minorHAnsi"/>
          <w:szCs w:val="24"/>
        </w:rPr>
        <w:t xml:space="preserve">SA2 Regarding </w:t>
      </w:r>
      <w:r w:rsidR="004D1581">
        <w:rPr>
          <w:rFonts w:asciiTheme="minorHAnsi" w:hAnsiTheme="minorHAnsi" w:cstheme="minorHAnsi"/>
          <w:szCs w:val="24"/>
        </w:rPr>
        <w:t>WAB-MT</w:t>
      </w:r>
      <w:r w:rsidR="00F94730">
        <w:rPr>
          <w:rFonts w:asciiTheme="minorHAnsi" w:hAnsiTheme="minorHAnsi" w:cstheme="minorHAnsi"/>
          <w:szCs w:val="24"/>
        </w:rPr>
        <w:t xml:space="preserve"> Access Control and Additional ULI</w:t>
      </w:r>
      <w:r w:rsidR="00504F5C">
        <w:rPr>
          <w:rFonts w:asciiTheme="minorHAnsi" w:hAnsiTheme="minorHAnsi" w:cstheme="minorHAnsi"/>
          <w:szCs w:val="24"/>
        </w:rPr>
        <w:t xml:space="preserve"> for WAB-Nodes</w:t>
      </w:r>
    </w:p>
    <w:p w14:paraId="66073A5A" w14:textId="542B69CC"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077EC51A" w14:textId="3666786C" w:rsidR="00FD7585" w:rsidRPr="002C29E6" w:rsidRDefault="00DB0099" w:rsidP="00E51C9D">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discuss the </w:t>
      </w:r>
      <w:r w:rsidR="00EA4F85">
        <w:rPr>
          <w:rFonts w:asciiTheme="minorHAnsi" w:hAnsiTheme="minorHAnsi" w:cstheme="minorHAnsi"/>
          <w:sz w:val="22"/>
        </w:rPr>
        <w:t xml:space="preserve">reply to an LS from SA2 in </w:t>
      </w:r>
      <w:r w:rsidR="00EA4F85" w:rsidRPr="00EA4F85">
        <w:rPr>
          <w:rFonts w:asciiTheme="minorHAnsi" w:hAnsiTheme="minorHAnsi" w:cstheme="minorHAnsi"/>
          <w:sz w:val="22"/>
        </w:rPr>
        <w:t>R3-244019</w:t>
      </w:r>
      <w:r w:rsidR="00EA4F85">
        <w:rPr>
          <w:rFonts w:asciiTheme="minorHAnsi" w:hAnsiTheme="minorHAnsi" w:cstheme="minorHAnsi"/>
          <w:sz w:val="22"/>
        </w:rPr>
        <w:t>.</w:t>
      </w:r>
      <w:r w:rsidR="00221A78">
        <w:rPr>
          <w:rFonts w:asciiTheme="minorHAnsi" w:hAnsiTheme="minorHAnsi" w:cstheme="minorHAnsi"/>
          <w:sz w:val="22"/>
        </w:rPr>
        <w:t xml:space="preserve"> The LS was received during the SI.</w:t>
      </w:r>
    </w:p>
    <w:p w14:paraId="56FA6105" w14:textId="77777777" w:rsidR="001710E4" w:rsidRPr="002C29E6" w:rsidRDefault="001710E4" w:rsidP="00E51C9D">
      <w:pPr>
        <w:spacing w:before="120" w:after="0"/>
        <w:jc w:val="left"/>
        <w:rPr>
          <w:rFonts w:asciiTheme="minorHAnsi" w:hAnsiTheme="minorHAnsi" w:cstheme="minorHAnsi"/>
          <w:sz w:val="22"/>
        </w:rPr>
      </w:pPr>
    </w:p>
    <w:p w14:paraId="0CA63B91" w14:textId="074F31E5" w:rsidR="00D97213" w:rsidRPr="002C29E6" w:rsidRDefault="00083D75" w:rsidP="00E51C9D">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7F161FC4" w14:textId="4141F796" w:rsidR="00F706B7" w:rsidRDefault="00D000FF" w:rsidP="00E51C9D">
      <w:pPr>
        <w:widowControl w:val="0"/>
        <w:spacing w:before="120" w:after="0"/>
        <w:ind w:firstLine="6"/>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The LS from SA2 contains two issues, as discussed below.</w:t>
      </w:r>
    </w:p>
    <w:p w14:paraId="6E3105B0" w14:textId="77777777" w:rsidR="00D000FF" w:rsidRDefault="00D000FF" w:rsidP="00E51C9D">
      <w:pPr>
        <w:widowControl w:val="0"/>
        <w:spacing w:before="120" w:after="0"/>
        <w:ind w:firstLine="6"/>
        <w:jc w:val="left"/>
        <w:rPr>
          <w:rFonts w:asciiTheme="minorHAnsi" w:hAnsiTheme="minorHAnsi" w:cstheme="minorHAnsi"/>
          <w:bCs/>
          <w:sz w:val="22"/>
          <w:szCs w:val="22"/>
          <w:lang w:eastAsia="en-US"/>
        </w:rPr>
      </w:pPr>
    </w:p>
    <w:p w14:paraId="75BD2B1E" w14:textId="012113A0" w:rsidR="00DA6DF0" w:rsidRPr="00DA6DF0" w:rsidRDefault="00DA6DF0" w:rsidP="00E51C9D">
      <w:pPr>
        <w:pStyle w:val="Heading2"/>
        <w:spacing w:before="120" w:after="0"/>
        <w:rPr>
          <w:rFonts w:asciiTheme="minorHAnsi" w:hAnsiTheme="minorHAnsi" w:cstheme="minorHAnsi"/>
          <w:sz w:val="36"/>
          <w:szCs w:val="36"/>
        </w:rPr>
      </w:pPr>
      <w:r w:rsidRPr="00DA6DF0">
        <w:rPr>
          <w:rFonts w:asciiTheme="minorHAnsi" w:hAnsiTheme="minorHAnsi" w:cstheme="minorHAnsi"/>
          <w:sz w:val="36"/>
          <w:szCs w:val="36"/>
        </w:rPr>
        <w:t xml:space="preserve">Issue 1: </w:t>
      </w:r>
      <w:r w:rsidR="004D1581">
        <w:rPr>
          <w:rFonts w:asciiTheme="minorHAnsi" w:hAnsiTheme="minorHAnsi" w:cstheme="minorHAnsi"/>
          <w:sz w:val="36"/>
          <w:szCs w:val="36"/>
        </w:rPr>
        <w:t>WAB-MT</w:t>
      </w:r>
      <w:r w:rsidRPr="00DA6DF0">
        <w:rPr>
          <w:rFonts w:asciiTheme="minorHAnsi" w:hAnsiTheme="minorHAnsi" w:cstheme="minorHAnsi"/>
          <w:sz w:val="36"/>
          <w:szCs w:val="36"/>
        </w:rPr>
        <w:t xml:space="preserve"> access control</w:t>
      </w:r>
    </w:p>
    <w:p w14:paraId="694AE2CE" w14:textId="43063E05" w:rsidR="00D000FF" w:rsidRDefault="00FB37C9" w:rsidP="00E51C9D">
      <w:pPr>
        <w:spacing w:before="120" w:after="0"/>
        <w:jc w:val="left"/>
        <w:rPr>
          <w:rFonts w:asciiTheme="minorHAnsi" w:hAnsiTheme="minorHAnsi" w:cstheme="minorHAnsi"/>
          <w:color w:val="000000"/>
          <w:sz w:val="22"/>
          <w:szCs w:val="22"/>
          <w:lang w:eastAsia="ja-JP"/>
        </w:rPr>
      </w:pPr>
      <w:r w:rsidRPr="00FB37C9">
        <w:rPr>
          <w:rFonts w:asciiTheme="minorHAnsi" w:hAnsiTheme="minorHAnsi" w:cstheme="minorHAnsi"/>
          <w:color w:val="000000"/>
          <w:sz w:val="22"/>
          <w:szCs w:val="22"/>
          <w:lang w:eastAsia="ja-JP"/>
        </w:rPr>
        <w:t xml:space="preserve">With respect to </w:t>
      </w:r>
      <w:r w:rsidR="009C378C">
        <w:rPr>
          <w:rFonts w:asciiTheme="minorHAnsi" w:hAnsiTheme="minorHAnsi" w:cstheme="minorHAnsi"/>
          <w:color w:val="000000"/>
          <w:sz w:val="22"/>
          <w:szCs w:val="22"/>
          <w:lang w:eastAsia="ja-JP"/>
        </w:rPr>
        <w:t>I</w:t>
      </w:r>
      <w:r w:rsidRPr="00FB37C9">
        <w:rPr>
          <w:rFonts w:asciiTheme="minorHAnsi" w:hAnsiTheme="minorHAnsi" w:cstheme="minorHAnsi"/>
          <w:color w:val="000000"/>
          <w:sz w:val="22"/>
          <w:szCs w:val="22"/>
          <w:lang w:eastAsia="ja-JP"/>
        </w:rPr>
        <w:t>ssue 1, the LS from SA2 states:</w:t>
      </w:r>
    </w:p>
    <w:p w14:paraId="78EBE435" w14:textId="34406E55" w:rsidR="00D000FF" w:rsidRPr="00213D46" w:rsidRDefault="00D000FF" w:rsidP="00E51C9D">
      <w:pPr>
        <w:spacing w:before="120" w:after="0"/>
        <w:ind w:left="567"/>
        <w:jc w:val="left"/>
        <w:rPr>
          <w:i/>
          <w:iCs/>
          <w:color w:val="000000"/>
          <w:sz w:val="18"/>
          <w:szCs w:val="18"/>
          <w:lang w:eastAsia="ja-JP"/>
        </w:rPr>
      </w:pPr>
      <w:r w:rsidRPr="00213D46">
        <w:rPr>
          <w:i/>
          <w:iCs/>
          <w:color w:val="000000"/>
          <w:sz w:val="18"/>
          <w:szCs w:val="18"/>
          <w:lang w:eastAsia="ja-JP"/>
        </w:rPr>
        <w:t>SA2 has discussed the access control (to restrict MWAB-UE accessing MWAB-gNB cell) for below two cases:</w:t>
      </w:r>
    </w:p>
    <w:p w14:paraId="0C9EC144" w14:textId="77777777" w:rsidR="00D000FF" w:rsidRPr="00213D46" w:rsidRDefault="00D000FF" w:rsidP="00E51C9D">
      <w:pPr>
        <w:spacing w:before="120" w:after="0"/>
        <w:ind w:left="851" w:hanging="284"/>
        <w:jc w:val="left"/>
        <w:rPr>
          <w:i/>
          <w:iCs/>
          <w:color w:val="000000"/>
          <w:sz w:val="18"/>
          <w:szCs w:val="18"/>
          <w:lang w:eastAsia="ja-JP"/>
        </w:rPr>
      </w:pPr>
      <w:r w:rsidRPr="00213D46">
        <w:rPr>
          <w:i/>
          <w:iCs/>
          <w:color w:val="000000"/>
          <w:sz w:val="18"/>
          <w:szCs w:val="18"/>
          <w:lang w:eastAsia="ja-JP"/>
        </w:rPr>
        <w:t>a)</w:t>
      </w:r>
      <w:r w:rsidRPr="00213D46">
        <w:rPr>
          <w:i/>
          <w:iCs/>
          <w:color w:val="000000"/>
          <w:sz w:val="18"/>
          <w:szCs w:val="18"/>
          <w:lang w:eastAsia="ja-JP"/>
        </w:rPr>
        <w:tab/>
        <w:t xml:space="preserve">MWAB-UE accessing any MWAB-gNB in IDLE and CONNECTED </w:t>
      </w:r>
      <w:proofErr w:type="gramStart"/>
      <w:r w:rsidRPr="00213D46">
        <w:rPr>
          <w:i/>
          <w:iCs/>
          <w:color w:val="000000"/>
          <w:sz w:val="18"/>
          <w:szCs w:val="18"/>
          <w:lang w:eastAsia="ja-JP"/>
        </w:rPr>
        <w:t>mode(</w:t>
      </w:r>
      <w:proofErr w:type="gramEnd"/>
      <w:r w:rsidRPr="00213D46">
        <w:rPr>
          <w:i/>
          <w:iCs/>
          <w:color w:val="000000"/>
          <w:sz w:val="18"/>
          <w:szCs w:val="18"/>
          <w:lang w:eastAsia="ja-JP"/>
        </w:rPr>
        <w:t xml:space="preserve">documented as one candidate solution in clause 6.2.3.6 of TS 23.700-06); and </w:t>
      </w:r>
    </w:p>
    <w:p w14:paraId="4168F27E" w14:textId="77777777" w:rsidR="00D000FF" w:rsidRPr="00213D46" w:rsidRDefault="00D000FF" w:rsidP="00E51C9D">
      <w:pPr>
        <w:spacing w:before="120" w:after="0"/>
        <w:ind w:left="851" w:hanging="284"/>
        <w:jc w:val="left"/>
        <w:rPr>
          <w:i/>
          <w:iCs/>
          <w:color w:val="000000"/>
          <w:sz w:val="18"/>
          <w:szCs w:val="18"/>
          <w:lang w:eastAsia="ja-JP"/>
        </w:rPr>
      </w:pPr>
      <w:r w:rsidRPr="00213D46">
        <w:rPr>
          <w:i/>
          <w:iCs/>
          <w:color w:val="000000"/>
          <w:sz w:val="18"/>
          <w:szCs w:val="18"/>
          <w:lang w:eastAsia="ja-JP"/>
        </w:rPr>
        <w:t>b)</w:t>
      </w:r>
      <w:r w:rsidRPr="00213D46">
        <w:rPr>
          <w:i/>
          <w:iCs/>
          <w:color w:val="000000"/>
          <w:sz w:val="18"/>
          <w:szCs w:val="18"/>
          <w:lang w:eastAsia="ja-JP"/>
        </w:rPr>
        <w:tab/>
        <w:t xml:space="preserve">MWAB-UE accessing MWAB-gNB belonging to same MWAB. </w:t>
      </w:r>
    </w:p>
    <w:p w14:paraId="722BACBA" w14:textId="77777777" w:rsidR="00D000FF" w:rsidRPr="00213D46" w:rsidRDefault="00D000FF" w:rsidP="00E51C9D">
      <w:pPr>
        <w:spacing w:before="120" w:after="0"/>
        <w:ind w:left="851"/>
        <w:jc w:val="left"/>
        <w:rPr>
          <w:i/>
          <w:iCs/>
          <w:color w:val="000000"/>
          <w:sz w:val="18"/>
          <w:szCs w:val="18"/>
          <w:lang w:eastAsia="ja-JP"/>
        </w:rPr>
      </w:pPr>
      <w:r w:rsidRPr="00213D46">
        <w:rPr>
          <w:i/>
          <w:iCs/>
          <w:color w:val="000000"/>
          <w:sz w:val="18"/>
          <w:szCs w:val="18"/>
          <w:lang w:eastAsia="ja-JP"/>
        </w:rPr>
        <w:t xml:space="preserve">SA2 assume that those scenarios will be discussed by RAN </w:t>
      </w:r>
      <w:proofErr w:type="gramStart"/>
      <w:r w:rsidRPr="00213D46">
        <w:rPr>
          <w:i/>
          <w:iCs/>
          <w:color w:val="000000"/>
          <w:sz w:val="18"/>
          <w:szCs w:val="18"/>
          <w:lang w:eastAsia="ja-JP"/>
        </w:rPr>
        <w:t>WGs, and</w:t>
      </w:r>
      <w:proofErr w:type="gramEnd"/>
      <w:r w:rsidRPr="00213D46">
        <w:rPr>
          <w:i/>
          <w:iCs/>
          <w:color w:val="000000"/>
          <w:sz w:val="18"/>
          <w:szCs w:val="18"/>
          <w:lang w:eastAsia="ja-JP"/>
        </w:rPr>
        <w:t xml:space="preserve"> ask for RAN feedback.</w:t>
      </w:r>
    </w:p>
    <w:p w14:paraId="43C4F0F4" w14:textId="0E153621" w:rsidR="006A7A1A" w:rsidRDefault="0049190B" w:rsidP="00E51C9D">
      <w:pPr>
        <w:spacing w:before="120" w:after="0"/>
        <w:jc w:val="left"/>
        <w:rPr>
          <w:rFonts w:asciiTheme="minorHAnsi" w:hAnsiTheme="minorHAnsi" w:cstheme="minorHAnsi"/>
          <w:sz w:val="22"/>
          <w:szCs w:val="22"/>
        </w:rPr>
      </w:pPr>
      <w:r w:rsidRPr="00D857F9">
        <w:rPr>
          <w:rFonts w:asciiTheme="minorHAnsi" w:hAnsiTheme="minorHAnsi" w:cstheme="minorHAnsi"/>
          <w:sz w:val="22"/>
          <w:szCs w:val="22"/>
        </w:rPr>
        <w:t>Clauses 6.2.3.6-</w:t>
      </w:r>
      <w:r w:rsidR="003E4519">
        <w:rPr>
          <w:rFonts w:asciiTheme="minorHAnsi" w:hAnsiTheme="minorHAnsi" w:cstheme="minorHAnsi"/>
          <w:sz w:val="22"/>
          <w:szCs w:val="22"/>
        </w:rPr>
        <w:t>9</w:t>
      </w:r>
      <w:r w:rsidRPr="00D857F9">
        <w:rPr>
          <w:rFonts w:asciiTheme="minorHAnsi" w:hAnsiTheme="minorHAnsi" w:cstheme="minorHAnsi"/>
          <w:sz w:val="22"/>
          <w:szCs w:val="22"/>
        </w:rPr>
        <w:t xml:space="preserve"> </w:t>
      </w:r>
      <w:r w:rsidR="0046229B">
        <w:rPr>
          <w:rFonts w:asciiTheme="minorHAnsi" w:hAnsiTheme="minorHAnsi" w:cstheme="minorHAnsi"/>
          <w:sz w:val="22"/>
          <w:szCs w:val="22"/>
        </w:rPr>
        <w:t>of</w:t>
      </w:r>
      <w:r w:rsidRPr="00D857F9">
        <w:rPr>
          <w:rFonts w:asciiTheme="minorHAnsi" w:hAnsiTheme="minorHAnsi" w:cstheme="minorHAnsi"/>
          <w:sz w:val="22"/>
          <w:szCs w:val="22"/>
        </w:rPr>
        <w:t xml:space="preserve"> TR 2</w:t>
      </w:r>
      <w:r w:rsidR="00D857F9" w:rsidRPr="00D857F9">
        <w:rPr>
          <w:rFonts w:asciiTheme="minorHAnsi" w:hAnsiTheme="minorHAnsi" w:cstheme="minorHAnsi"/>
          <w:sz w:val="22"/>
          <w:szCs w:val="22"/>
        </w:rPr>
        <w:t>3.700-6</w:t>
      </w:r>
      <w:r w:rsidR="008A645A">
        <w:rPr>
          <w:rFonts w:asciiTheme="minorHAnsi" w:hAnsiTheme="minorHAnsi" w:cstheme="minorHAnsi"/>
          <w:sz w:val="22"/>
          <w:szCs w:val="22"/>
        </w:rPr>
        <w:t xml:space="preserve"> propose the </w:t>
      </w:r>
      <w:r w:rsidR="00D51F23">
        <w:rPr>
          <w:rFonts w:asciiTheme="minorHAnsi" w:hAnsiTheme="minorHAnsi" w:cstheme="minorHAnsi"/>
          <w:sz w:val="22"/>
          <w:szCs w:val="22"/>
        </w:rPr>
        <w:t>framework</w:t>
      </w:r>
      <w:r w:rsidR="006E1F68">
        <w:rPr>
          <w:rFonts w:asciiTheme="minorHAnsi" w:hAnsiTheme="minorHAnsi" w:cstheme="minorHAnsi"/>
          <w:sz w:val="22"/>
          <w:szCs w:val="22"/>
        </w:rPr>
        <w:t xml:space="preserve"> for preventing a WAB-MT from connecting to a WAB-</w:t>
      </w:r>
      <w:r w:rsidR="000C1D0F">
        <w:rPr>
          <w:rFonts w:asciiTheme="minorHAnsi" w:hAnsiTheme="minorHAnsi" w:cstheme="minorHAnsi"/>
          <w:sz w:val="22"/>
          <w:szCs w:val="22"/>
        </w:rPr>
        <w:t>gNB.</w:t>
      </w:r>
    </w:p>
    <w:p w14:paraId="1A6BB2BE" w14:textId="5FAC3D83" w:rsidR="00A20462" w:rsidRPr="006A07D1" w:rsidRDefault="005B227F" w:rsidP="005B227F">
      <w:pPr>
        <w:spacing w:before="120" w:after="0"/>
        <w:jc w:val="left"/>
        <w:rPr>
          <w:rFonts w:asciiTheme="minorHAnsi" w:hAnsiTheme="minorHAnsi" w:cstheme="minorHAnsi"/>
          <w:sz w:val="22"/>
          <w:szCs w:val="22"/>
        </w:rPr>
      </w:pPr>
      <w:r w:rsidRPr="006A07D1">
        <w:rPr>
          <w:rFonts w:asciiTheme="minorHAnsi" w:hAnsiTheme="minorHAnsi" w:cstheme="minorHAnsi"/>
          <w:sz w:val="22"/>
          <w:szCs w:val="22"/>
        </w:rPr>
        <w:t>According to TR 23.700-6, u</w:t>
      </w:r>
      <w:r w:rsidR="006E1F68" w:rsidRPr="006A07D1">
        <w:rPr>
          <w:rFonts w:asciiTheme="minorHAnsi" w:hAnsiTheme="minorHAnsi" w:cstheme="minorHAnsi"/>
          <w:sz w:val="22"/>
          <w:szCs w:val="22"/>
        </w:rPr>
        <w:t xml:space="preserve">pon </w:t>
      </w:r>
      <w:r w:rsidR="006E1F68" w:rsidRPr="006A07D1">
        <w:rPr>
          <w:rFonts w:asciiTheme="minorHAnsi" w:hAnsiTheme="minorHAnsi" w:cstheme="minorHAnsi"/>
          <w:b/>
          <w:bCs/>
          <w:sz w:val="22"/>
          <w:szCs w:val="22"/>
        </w:rPr>
        <w:t>NGAP establishment</w:t>
      </w:r>
      <w:r w:rsidR="006E1F68" w:rsidRPr="006A07D1">
        <w:rPr>
          <w:rFonts w:asciiTheme="minorHAnsi" w:hAnsiTheme="minorHAnsi" w:cstheme="minorHAnsi"/>
          <w:sz w:val="22"/>
          <w:szCs w:val="22"/>
        </w:rPr>
        <w:t>, the WAB-gNB indicates to the AMF its WAB capability. Based on this information</w:t>
      </w:r>
      <w:r w:rsidR="00D51F23" w:rsidRPr="006A07D1">
        <w:rPr>
          <w:rFonts w:asciiTheme="minorHAnsi" w:hAnsiTheme="minorHAnsi" w:cstheme="minorHAnsi"/>
          <w:sz w:val="22"/>
          <w:szCs w:val="22"/>
        </w:rPr>
        <w:t xml:space="preserve">, the AMF may reject </w:t>
      </w:r>
      <w:r w:rsidR="0000202C" w:rsidRPr="006A07D1">
        <w:rPr>
          <w:rFonts w:asciiTheme="minorHAnsi" w:hAnsiTheme="minorHAnsi" w:cstheme="minorHAnsi"/>
          <w:sz w:val="22"/>
          <w:szCs w:val="22"/>
        </w:rPr>
        <w:t xml:space="preserve">registration requests from WAB-MTs </w:t>
      </w:r>
      <w:r w:rsidR="00070948" w:rsidRPr="006A07D1">
        <w:rPr>
          <w:rFonts w:asciiTheme="minorHAnsi" w:hAnsiTheme="minorHAnsi" w:cstheme="minorHAnsi"/>
          <w:sz w:val="22"/>
          <w:szCs w:val="22"/>
        </w:rPr>
        <w:t>that</w:t>
      </w:r>
      <w:r w:rsidR="00AE5BC7" w:rsidRPr="006A07D1">
        <w:rPr>
          <w:rFonts w:asciiTheme="minorHAnsi" w:hAnsiTheme="minorHAnsi" w:cstheme="minorHAnsi"/>
          <w:sz w:val="22"/>
          <w:szCs w:val="22"/>
        </w:rPr>
        <w:t xml:space="preserve"> try to</w:t>
      </w:r>
      <w:r w:rsidR="00070948" w:rsidRPr="006A07D1">
        <w:rPr>
          <w:rFonts w:asciiTheme="minorHAnsi" w:hAnsiTheme="minorHAnsi" w:cstheme="minorHAnsi"/>
          <w:sz w:val="22"/>
          <w:szCs w:val="22"/>
        </w:rPr>
        <w:t xml:space="preserve"> </w:t>
      </w:r>
      <w:r w:rsidR="00360B16" w:rsidRPr="006A07D1">
        <w:rPr>
          <w:rFonts w:asciiTheme="minorHAnsi" w:hAnsiTheme="minorHAnsi" w:cstheme="minorHAnsi"/>
          <w:sz w:val="22"/>
          <w:szCs w:val="22"/>
        </w:rPr>
        <w:t xml:space="preserve">access the WAB-gNB, </w:t>
      </w:r>
      <w:r w:rsidR="0000202C" w:rsidRPr="006A07D1">
        <w:rPr>
          <w:rFonts w:asciiTheme="minorHAnsi" w:hAnsiTheme="minorHAnsi" w:cstheme="minorHAnsi"/>
          <w:sz w:val="22"/>
          <w:szCs w:val="22"/>
        </w:rPr>
        <w:t xml:space="preserve">or it may accept </w:t>
      </w:r>
      <w:r w:rsidR="0084396E" w:rsidRPr="006A07D1">
        <w:rPr>
          <w:rFonts w:asciiTheme="minorHAnsi" w:hAnsiTheme="minorHAnsi" w:cstheme="minorHAnsi"/>
          <w:sz w:val="22"/>
          <w:szCs w:val="22"/>
        </w:rPr>
        <w:t>such</w:t>
      </w:r>
      <w:r w:rsidR="0000202C" w:rsidRPr="006A07D1">
        <w:rPr>
          <w:rFonts w:asciiTheme="minorHAnsi" w:hAnsiTheme="minorHAnsi" w:cstheme="minorHAnsi"/>
          <w:sz w:val="22"/>
          <w:szCs w:val="22"/>
        </w:rPr>
        <w:t xml:space="preserve"> registration request without authorizing the WAB-MT</w:t>
      </w:r>
      <w:r w:rsidR="00360B16" w:rsidRPr="006A07D1">
        <w:rPr>
          <w:rFonts w:asciiTheme="minorHAnsi" w:hAnsiTheme="minorHAnsi" w:cstheme="minorHAnsi"/>
          <w:sz w:val="22"/>
          <w:szCs w:val="22"/>
        </w:rPr>
        <w:t xml:space="preserve"> to act as a WAB-M</w:t>
      </w:r>
      <w:r w:rsidR="00E1782B" w:rsidRPr="006A07D1">
        <w:rPr>
          <w:rFonts w:asciiTheme="minorHAnsi" w:hAnsiTheme="minorHAnsi" w:cstheme="minorHAnsi"/>
          <w:sz w:val="22"/>
          <w:szCs w:val="22"/>
        </w:rPr>
        <w:t>T</w:t>
      </w:r>
      <w:r w:rsidR="0084396E" w:rsidRPr="006A07D1">
        <w:rPr>
          <w:rFonts w:asciiTheme="minorHAnsi" w:hAnsiTheme="minorHAnsi" w:cstheme="minorHAnsi"/>
          <w:sz w:val="22"/>
          <w:szCs w:val="22"/>
        </w:rPr>
        <w:t xml:space="preserve"> (i.e., the WAB-MT can only act as a normal UE)</w:t>
      </w:r>
      <w:r w:rsidR="0000202C" w:rsidRPr="006A07D1">
        <w:rPr>
          <w:rFonts w:asciiTheme="minorHAnsi" w:hAnsiTheme="minorHAnsi" w:cstheme="minorHAnsi"/>
          <w:sz w:val="22"/>
          <w:szCs w:val="22"/>
        </w:rPr>
        <w:t>.</w:t>
      </w:r>
      <w:r w:rsidR="00C04639" w:rsidRPr="006A07D1">
        <w:rPr>
          <w:rFonts w:asciiTheme="minorHAnsi" w:hAnsiTheme="minorHAnsi" w:cstheme="minorHAnsi"/>
          <w:sz w:val="22"/>
          <w:szCs w:val="22"/>
        </w:rPr>
        <w:t xml:space="preserve"> </w:t>
      </w:r>
    </w:p>
    <w:p w14:paraId="416F8182" w14:textId="1C3C7D82" w:rsidR="004F01B7" w:rsidRPr="006A07D1" w:rsidRDefault="00443011" w:rsidP="00517F4B">
      <w:pPr>
        <w:spacing w:before="120" w:after="0"/>
        <w:jc w:val="left"/>
        <w:rPr>
          <w:rFonts w:asciiTheme="minorHAnsi" w:hAnsiTheme="minorHAnsi" w:cstheme="minorHAnsi"/>
          <w:sz w:val="22"/>
          <w:szCs w:val="22"/>
        </w:rPr>
      </w:pPr>
      <w:r w:rsidRPr="006A07D1">
        <w:rPr>
          <w:rFonts w:asciiTheme="minorHAnsi" w:hAnsiTheme="minorHAnsi" w:cstheme="minorHAnsi"/>
          <w:sz w:val="22"/>
          <w:szCs w:val="22"/>
        </w:rPr>
        <w:t>Further, according to TR 23.700-6</w:t>
      </w:r>
      <w:r w:rsidR="008308D3" w:rsidRPr="006A07D1">
        <w:rPr>
          <w:rFonts w:asciiTheme="minorHAnsi" w:hAnsiTheme="minorHAnsi" w:cstheme="minorHAnsi"/>
          <w:sz w:val="22"/>
          <w:szCs w:val="22"/>
        </w:rPr>
        <w:t>, u</w:t>
      </w:r>
      <w:r w:rsidR="0000202C" w:rsidRPr="006A07D1">
        <w:rPr>
          <w:rFonts w:asciiTheme="minorHAnsi" w:hAnsiTheme="minorHAnsi" w:cstheme="minorHAnsi"/>
          <w:sz w:val="22"/>
          <w:szCs w:val="22"/>
        </w:rPr>
        <w:t xml:space="preserve">pon </w:t>
      </w:r>
      <w:r w:rsidR="0000202C" w:rsidRPr="006A07D1">
        <w:rPr>
          <w:rFonts w:asciiTheme="minorHAnsi" w:hAnsiTheme="minorHAnsi" w:cstheme="minorHAnsi"/>
          <w:b/>
          <w:bCs/>
          <w:sz w:val="22"/>
          <w:szCs w:val="22"/>
        </w:rPr>
        <w:t xml:space="preserve">NG-based </w:t>
      </w:r>
      <w:r w:rsidR="00BF44FD" w:rsidRPr="006A07D1">
        <w:rPr>
          <w:rFonts w:asciiTheme="minorHAnsi" w:hAnsiTheme="minorHAnsi" w:cstheme="minorHAnsi"/>
          <w:b/>
          <w:bCs/>
          <w:sz w:val="22"/>
          <w:szCs w:val="22"/>
        </w:rPr>
        <w:t>HO</w:t>
      </w:r>
      <w:r w:rsidR="0000202C" w:rsidRPr="006A07D1">
        <w:rPr>
          <w:rFonts w:asciiTheme="minorHAnsi" w:hAnsiTheme="minorHAnsi" w:cstheme="minorHAnsi"/>
          <w:b/>
          <w:bCs/>
          <w:sz w:val="22"/>
          <w:szCs w:val="22"/>
        </w:rPr>
        <w:t xml:space="preserve"> of </w:t>
      </w:r>
      <w:r w:rsidR="009D1DAB" w:rsidRPr="006A07D1">
        <w:rPr>
          <w:rFonts w:asciiTheme="minorHAnsi" w:hAnsiTheme="minorHAnsi" w:cstheme="minorHAnsi"/>
          <w:b/>
          <w:bCs/>
          <w:sz w:val="22"/>
          <w:szCs w:val="22"/>
        </w:rPr>
        <w:t xml:space="preserve">an </w:t>
      </w:r>
      <w:r w:rsidR="0000202C" w:rsidRPr="006A07D1">
        <w:rPr>
          <w:rFonts w:asciiTheme="minorHAnsi" w:hAnsiTheme="minorHAnsi" w:cstheme="minorHAnsi"/>
          <w:b/>
          <w:bCs/>
          <w:sz w:val="22"/>
          <w:szCs w:val="22"/>
        </w:rPr>
        <w:t>WAB-MT</w:t>
      </w:r>
      <w:r w:rsidR="006355F8" w:rsidRPr="006A07D1">
        <w:rPr>
          <w:rFonts w:asciiTheme="minorHAnsi" w:hAnsiTheme="minorHAnsi" w:cstheme="minorHAnsi"/>
          <w:b/>
          <w:bCs/>
          <w:sz w:val="22"/>
          <w:szCs w:val="22"/>
        </w:rPr>
        <w:t>,</w:t>
      </w:r>
      <w:r w:rsidR="0000202C" w:rsidRPr="006A07D1">
        <w:rPr>
          <w:rFonts w:asciiTheme="minorHAnsi" w:hAnsiTheme="minorHAnsi" w:cstheme="minorHAnsi"/>
          <w:sz w:val="22"/>
          <w:szCs w:val="22"/>
        </w:rPr>
        <w:t xml:space="preserve"> the AMF indicate</w:t>
      </w:r>
      <w:r w:rsidR="004F01B7" w:rsidRPr="006A07D1">
        <w:rPr>
          <w:rFonts w:asciiTheme="minorHAnsi" w:hAnsiTheme="minorHAnsi" w:cstheme="minorHAnsi"/>
          <w:sz w:val="22"/>
          <w:szCs w:val="22"/>
        </w:rPr>
        <w:t>s</w:t>
      </w:r>
      <w:r w:rsidR="0000202C" w:rsidRPr="006A07D1">
        <w:rPr>
          <w:rFonts w:asciiTheme="minorHAnsi" w:hAnsiTheme="minorHAnsi" w:cstheme="minorHAnsi"/>
          <w:sz w:val="22"/>
          <w:szCs w:val="22"/>
        </w:rPr>
        <w:t xml:space="preserve"> to the </w:t>
      </w:r>
      <w:r w:rsidR="00846E95" w:rsidRPr="006A07D1">
        <w:rPr>
          <w:rFonts w:asciiTheme="minorHAnsi" w:hAnsiTheme="minorHAnsi" w:cstheme="minorHAnsi"/>
          <w:sz w:val="22"/>
          <w:szCs w:val="22"/>
        </w:rPr>
        <w:t>target NG-RAN node (which may be a gNB or a WAB-gNB) that the WAB-MT is being handed over.</w:t>
      </w:r>
      <w:r w:rsidR="007C0A42" w:rsidRPr="006A07D1">
        <w:rPr>
          <w:rFonts w:asciiTheme="minorHAnsi" w:hAnsiTheme="minorHAnsi" w:cstheme="minorHAnsi"/>
          <w:sz w:val="22"/>
          <w:szCs w:val="22"/>
        </w:rPr>
        <w:t xml:space="preserve"> I</w:t>
      </w:r>
      <w:r w:rsidR="00846E95" w:rsidRPr="006A07D1">
        <w:rPr>
          <w:rFonts w:asciiTheme="minorHAnsi" w:hAnsiTheme="minorHAnsi" w:cstheme="minorHAnsi"/>
          <w:sz w:val="22"/>
          <w:szCs w:val="22"/>
        </w:rPr>
        <w:t>n case the target NG-RAN node is a WAB-gNB, it will</w:t>
      </w:r>
      <w:r w:rsidR="002B2840" w:rsidRPr="006A07D1">
        <w:rPr>
          <w:rFonts w:asciiTheme="minorHAnsi" w:hAnsiTheme="minorHAnsi" w:cstheme="minorHAnsi"/>
          <w:sz w:val="22"/>
          <w:szCs w:val="22"/>
        </w:rPr>
        <w:t xml:space="preserve"> reject the HO request for the WAB-MT.</w:t>
      </w:r>
      <w:r w:rsidR="004E4ABF" w:rsidRPr="006A07D1">
        <w:rPr>
          <w:rFonts w:asciiTheme="minorHAnsi" w:hAnsiTheme="minorHAnsi" w:cstheme="minorHAnsi"/>
          <w:sz w:val="22"/>
          <w:szCs w:val="22"/>
        </w:rPr>
        <w:t xml:space="preserve"> </w:t>
      </w:r>
      <w:r w:rsidR="0048770B" w:rsidRPr="006A07D1">
        <w:rPr>
          <w:rFonts w:asciiTheme="minorHAnsi" w:hAnsiTheme="minorHAnsi" w:cstheme="minorHAnsi"/>
          <w:sz w:val="22"/>
          <w:szCs w:val="22"/>
        </w:rPr>
        <w:t>According to the TR, u</w:t>
      </w:r>
      <w:r w:rsidR="004F01B7" w:rsidRPr="006A07D1">
        <w:rPr>
          <w:rFonts w:asciiTheme="minorHAnsi" w:hAnsiTheme="minorHAnsi" w:cstheme="minorHAnsi"/>
          <w:sz w:val="22"/>
          <w:szCs w:val="22"/>
        </w:rPr>
        <w:t xml:space="preserve">pon </w:t>
      </w:r>
      <w:r w:rsidR="009D1DAB" w:rsidRPr="006A07D1">
        <w:rPr>
          <w:rFonts w:asciiTheme="minorHAnsi" w:hAnsiTheme="minorHAnsi" w:cstheme="minorHAnsi"/>
          <w:b/>
          <w:bCs/>
          <w:sz w:val="22"/>
          <w:szCs w:val="22"/>
        </w:rPr>
        <w:t>Xn</w:t>
      </w:r>
      <w:r w:rsidR="004F01B7" w:rsidRPr="006A07D1">
        <w:rPr>
          <w:rFonts w:asciiTheme="minorHAnsi" w:hAnsiTheme="minorHAnsi" w:cstheme="minorHAnsi"/>
          <w:b/>
          <w:bCs/>
          <w:sz w:val="22"/>
          <w:szCs w:val="22"/>
        </w:rPr>
        <w:t xml:space="preserve">-based </w:t>
      </w:r>
      <w:r w:rsidR="00BF44FD" w:rsidRPr="006A07D1">
        <w:rPr>
          <w:rFonts w:asciiTheme="minorHAnsi" w:hAnsiTheme="minorHAnsi" w:cstheme="minorHAnsi"/>
          <w:b/>
          <w:bCs/>
          <w:sz w:val="22"/>
          <w:szCs w:val="22"/>
        </w:rPr>
        <w:t>HO</w:t>
      </w:r>
      <w:r w:rsidR="004F01B7" w:rsidRPr="006A07D1">
        <w:rPr>
          <w:rFonts w:asciiTheme="minorHAnsi" w:hAnsiTheme="minorHAnsi" w:cstheme="minorHAnsi"/>
          <w:b/>
          <w:bCs/>
          <w:sz w:val="22"/>
          <w:szCs w:val="22"/>
        </w:rPr>
        <w:t xml:space="preserve"> of </w:t>
      </w:r>
      <w:r w:rsidR="009D1DAB" w:rsidRPr="006A07D1">
        <w:rPr>
          <w:rFonts w:asciiTheme="minorHAnsi" w:hAnsiTheme="minorHAnsi" w:cstheme="minorHAnsi"/>
          <w:b/>
          <w:bCs/>
          <w:sz w:val="22"/>
          <w:szCs w:val="22"/>
        </w:rPr>
        <w:t xml:space="preserve">an </w:t>
      </w:r>
      <w:r w:rsidR="004F01B7" w:rsidRPr="006A07D1">
        <w:rPr>
          <w:rFonts w:asciiTheme="minorHAnsi" w:hAnsiTheme="minorHAnsi" w:cstheme="minorHAnsi"/>
          <w:b/>
          <w:bCs/>
          <w:sz w:val="22"/>
          <w:szCs w:val="22"/>
        </w:rPr>
        <w:t>WAB-MT</w:t>
      </w:r>
      <w:r w:rsidR="006355F8" w:rsidRPr="006A07D1">
        <w:rPr>
          <w:rFonts w:asciiTheme="minorHAnsi" w:hAnsiTheme="minorHAnsi" w:cstheme="minorHAnsi"/>
          <w:b/>
          <w:bCs/>
          <w:sz w:val="22"/>
          <w:szCs w:val="22"/>
        </w:rPr>
        <w:t>,</w:t>
      </w:r>
      <w:r w:rsidR="009D1DAB" w:rsidRPr="006A07D1">
        <w:rPr>
          <w:rFonts w:asciiTheme="minorHAnsi" w:hAnsiTheme="minorHAnsi" w:cstheme="minorHAnsi"/>
          <w:b/>
          <w:bCs/>
          <w:sz w:val="22"/>
          <w:szCs w:val="22"/>
        </w:rPr>
        <w:t xml:space="preserve"> </w:t>
      </w:r>
      <w:r w:rsidR="004F01B7" w:rsidRPr="006A07D1">
        <w:rPr>
          <w:rFonts w:asciiTheme="minorHAnsi" w:hAnsiTheme="minorHAnsi" w:cstheme="minorHAnsi"/>
          <w:sz w:val="22"/>
          <w:szCs w:val="22"/>
        </w:rPr>
        <w:t xml:space="preserve">the </w:t>
      </w:r>
      <w:r w:rsidR="009D1DAB" w:rsidRPr="006A07D1">
        <w:rPr>
          <w:rFonts w:asciiTheme="minorHAnsi" w:hAnsiTheme="minorHAnsi" w:cstheme="minorHAnsi"/>
          <w:sz w:val="22"/>
          <w:szCs w:val="22"/>
        </w:rPr>
        <w:t xml:space="preserve">source gNB indicates to the </w:t>
      </w:r>
      <w:r w:rsidR="00257BD2" w:rsidRPr="006A07D1">
        <w:rPr>
          <w:rFonts w:asciiTheme="minorHAnsi" w:hAnsiTheme="minorHAnsi" w:cstheme="minorHAnsi"/>
          <w:sz w:val="22"/>
          <w:szCs w:val="22"/>
        </w:rPr>
        <w:t>target NG-RAN node that the handover is for an WAB-MT</w:t>
      </w:r>
      <w:r w:rsidR="006452E2" w:rsidRPr="006A07D1">
        <w:rPr>
          <w:rFonts w:asciiTheme="minorHAnsi" w:hAnsiTheme="minorHAnsi" w:cstheme="minorHAnsi"/>
          <w:sz w:val="22"/>
          <w:szCs w:val="22"/>
        </w:rPr>
        <w:t>. If</w:t>
      </w:r>
      <w:r w:rsidR="00BF44FD" w:rsidRPr="006A07D1">
        <w:rPr>
          <w:rFonts w:asciiTheme="minorHAnsi" w:hAnsiTheme="minorHAnsi" w:cstheme="minorHAnsi"/>
          <w:sz w:val="22"/>
          <w:szCs w:val="22"/>
        </w:rPr>
        <w:t xml:space="preserve"> </w:t>
      </w:r>
      <w:r w:rsidR="006452E2" w:rsidRPr="006A07D1">
        <w:rPr>
          <w:rFonts w:asciiTheme="minorHAnsi" w:hAnsiTheme="minorHAnsi" w:cstheme="minorHAnsi"/>
          <w:sz w:val="22"/>
          <w:szCs w:val="22"/>
        </w:rPr>
        <w:t xml:space="preserve">the </w:t>
      </w:r>
      <w:r w:rsidR="00BF44FD" w:rsidRPr="006A07D1">
        <w:rPr>
          <w:rFonts w:asciiTheme="minorHAnsi" w:hAnsiTheme="minorHAnsi" w:cstheme="minorHAnsi"/>
          <w:sz w:val="22"/>
          <w:szCs w:val="22"/>
        </w:rPr>
        <w:t>target</w:t>
      </w:r>
      <w:r w:rsidR="006452E2" w:rsidRPr="006A07D1">
        <w:rPr>
          <w:rFonts w:asciiTheme="minorHAnsi" w:hAnsiTheme="minorHAnsi" w:cstheme="minorHAnsi"/>
          <w:sz w:val="22"/>
          <w:szCs w:val="22"/>
        </w:rPr>
        <w:t xml:space="preserve"> is a</w:t>
      </w:r>
      <w:r w:rsidR="00BF44FD" w:rsidRPr="006A07D1">
        <w:rPr>
          <w:rFonts w:asciiTheme="minorHAnsi" w:hAnsiTheme="minorHAnsi" w:cstheme="minorHAnsi"/>
          <w:sz w:val="22"/>
          <w:szCs w:val="22"/>
        </w:rPr>
        <w:t xml:space="preserve"> WAB-gNB</w:t>
      </w:r>
      <w:r w:rsidR="006452E2" w:rsidRPr="006A07D1">
        <w:rPr>
          <w:rFonts w:asciiTheme="minorHAnsi" w:hAnsiTheme="minorHAnsi" w:cstheme="minorHAnsi"/>
          <w:sz w:val="22"/>
          <w:szCs w:val="22"/>
        </w:rPr>
        <w:t>, it will re</w:t>
      </w:r>
      <w:r w:rsidR="00BF44FD" w:rsidRPr="006A07D1">
        <w:rPr>
          <w:rFonts w:asciiTheme="minorHAnsi" w:hAnsiTheme="minorHAnsi" w:cstheme="minorHAnsi"/>
          <w:sz w:val="22"/>
          <w:szCs w:val="22"/>
        </w:rPr>
        <w:t>ject the HO</w:t>
      </w:r>
      <w:r w:rsidR="006452E2" w:rsidRPr="006A07D1">
        <w:rPr>
          <w:rFonts w:asciiTheme="minorHAnsi" w:hAnsiTheme="minorHAnsi" w:cstheme="minorHAnsi"/>
          <w:sz w:val="22"/>
          <w:szCs w:val="22"/>
        </w:rPr>
        <w:t xml:space="preserve">. If the target is </w:t>
      </w:r>
      <w:r w:rsidR="002B079C" w:rsidRPr="006A07D1">
        <w:rPr>
          <w:rFonts w:asciiTheme="minorHAnsi" w:hAnsiTheme="minorHAnsi" w:cstheme="minorHAnsi"/>
          <w:sz w:val="22"/>
          <w:szCs w:val="22"/>
        </w:rPr>
        <w:t>a regular gNB, it will accept the HO, for which it may not even need to understand the “WAB-MT” indication.</w:t>
      </w:r>
    </w:p>
    <w:p w14:paraId="195AA7DF" w14:textId="3CE18009" w:rsidR="003C4E3A" w:rsidRPr="001D64CF" w:rsidRDefault="003C4E3A" w:rsidP="003C4E3A">
      <w:pPr>
        <w:spacing w:before="120" w:after="0"/>
        <w:jc w:val="left"/>
        <w:rPr>
          <w:rFonts w:asciiTheme="minorHAnsi" w:hAnsiTheme="minorHAnsi" w:cstheme="minorHAnsi"/>
          <w:sz w:val="22"/>
          <w:szCs w:val="22"/>
        </w:rPr>
      </w:pPr>
      <w:r w:rsidRPr="006A07D1">
        <w:rPr>
          <w:rFonts w:asciiTheme="minorHAnsi" w:hAnsiTheme="minorHAnsi" w:cstheme="minorHAnsi"/>
          <w:sz w:val="22"/>
          <w:szCs w:val="22"/>
        </w:rPr>
        <w:t xml:space="preserve">In our view, </w:t>
      </w:r>
      <w:r w:rsidR="002252AD" w:rsidRPr="006A07D1">
        <w:rPr>
          <w:rFonts w:asciiTheme="minorHAnsi" w:hAnsiTheme="minorHAnsi" w:cstheme="minorHAnsi"/>
          <w:sz w:val="22"/>
          <w:szCs w:val="22"/>
        </w:rPr>
        <w:t>the above CN-based</w:t>
      </w:r>
      <w:r w:rsidRPr="006A07D1">
        <w:rPr>
          <w:rFonts w:asciiTheme="minorHAnsi" w:hAnsiTheme="minorHAnsi" w:cstheme="minorHAnsi"/>
          <w:sz w:val="22"/>
          <w:szCs w:val="22"/>
        </w:rPr>
        <w:t xml:space="preserve"> </w:t>
      </w:r>
      <w:r w:rsidR="002252AD" w:rsidRPr="006A07D1">
        <w:rPr>
          <w:rFonts w:asciiTheme="minorHAnsi" w:hAnsiTheme="minorHAnsi" w:cstheme="minorHAnsi"/>
          <w:sz w:val="22"/>
          <w:szCs w:val="22"/>
        </w:rPr>
        <w:t>framework</w:t>
      </w:r>
      <w:r w:rsidRPr="006A07D1">
        <w:rPr>
          <w:rFonts w:asciiTheme="minorHAnsi" w:hAnsiTheme="minorHAnsi" w:cstheme="minorHAnsi"/>
          <w:sz w:val="22"/>
          <w:szCs w:val="22"/>
        </w:rPr>
        <w:t xml:space="preserve"> is not needed, </w:t>
      </w:r>
      <w:r w:rsidR="004B5A54" w:rsidRPr="006A07D1">
        <w:rPr>
          <w:rFonts w:asciiTheme="minorHAnsi" w:hAnsiTheme="minorHAnsi" w:cstheme="minorHAnsi"/>
          <w:sz w:val="22"/>
          <w:szCs w:val="22"/>
        </w:rPr>
        <w:t xml:space="preserve">and the impact </w:t>
      </w:r>
      <w:r w:rsidR="00DF454C" w:rsidRPr="006A07D1">
        <w:rPr>
          <w:rFonts w:asciiTheme="minorHAnsi" w:hAnsiTheme="minorHAnsi" w:cstheme="minorHAnsi"/>
          <w:sz w:val="22"/>
          <w:szCs w:val="22"/>
        </w:rPr>
        <w:t xml:space="preserve">of this feature </w:t>
      </w:r>
      <w:r w:rsidR="004B5A54" w:rsidRPr="006A07D1">
        <w:rPr>
          <w:rFonts w:asciiTheme="minorHAnsi" w:hAnsiTheme="minorHAnsi" w:cstheme="minorHAnsi"/>
          <w:sz w:val="22"/>
          <w:szCs w:val="22"/>
        </w:rPr>
        <w:t xml:space="preserve">can be </w:t>
      </w:r>
      <w:r w:rsidR="00DF454C" w:rsidRPr="006A07D1">
        <w:rPr>
          <w:rFonts w:asciiTheme="minorHAnsi" w:hAnsiTheme="minorHAnsi" w:cstheme="minorHAnsi"/>
          <w:sz w:val="22"/>
          <w:szCs w:val="22"/>
        </w:rPr>
        <w:t>confined to</w:t>
      </w:r>
      <w:r w:rsidR="004B5A54" w:rsidRPr="006A07D1">
        <w:rPr>
          <w:rFonts w:asciiTheme="minorHAnsi" w:hAnsiTheme="minorHAnsi" w:cstheme="minorHAnsi"/>
          <w:sz w:val="22"/>
          <w:szCs w:val="22"/>
        </w:rPr>
        <w:t xml:space="preserve"> the RAN only. </w:t>
      </w:r>
      <w:r w:rsidR="00DF454C" w:rsidRPr="006A07D1">
        <w:rPr>
          <w:rFonts w:asciiTheme="minorHAnsi" w:hAnsiTheme="minorHAnsi" w:cstheme="minorHAnsi"/>
          <w:sz w:val="22"/>
          <w:szCs w:val="22"/>
        </w:rPr>
        <w:t xml:space="preserve">Namely, </w:t>
      </w:r>
      <w:r w:rsidRPr="006A07D1">
        <w:rPr>
          <w:rFonts w:asciiTheme="minorHAnsi" w:hAnsiTheme="minorHAnsi" w:cstheme="minorHAnsi"/>
          <w:sz w:val="22"/>
          <w:szCs w:val="22"/>
        </w:rPr>
        <w:t>RAN3 is already discussing two RAN-based solutions for preventing the WAB-MTs to connect</w:t>
      </w:r>
      <w:r w:rsidRPr="001D64CF">
        <w:rPr>
          <w:rFonts w:asciiTheme="minorHAnsi" w:hAnsiTheme="minorHAnsi" w:cstheme="minorHAnsi"/>
          <w:sz w:val="22"/>
          <w:szCs w:val="22"/>
        </w:rPr>
        <w:t xml:space="preserve"> to a WAB-gNB:</w:t>
      </w:r>
    </w:p>
    <w:p w14:paraId="45E6CDAF" w14:textId="77777777" w:rsidR="003C4E3A" w:rsidRPr="001D64CF" w:rsidRDefault="003C4E3A" w:rsidP="003C4E3A">
      <w:pPr>
        <w:pStyle w:val="ListParagraph"/>
        <w:numPr>
          <w:ilvl w:val="0"/>
          <w:numId w:val="22"/>
        </w:numPr>
        <w:spacing w:before="120" w:after="0"/>
        <w:jc w:val="left"/>
        <w:rPr>
          <w:rFonts w:asciiTheme="minorHAnsi" w:hAnsiTheme="minorHAnsi" w:cstheme="minorHAnsi"/>
          <w:sz w:val="22"/>
          <w:szCs w:val="22"/>
        </w:rPr>
      </w:pPr>
      <w:r w:rsidRPr="001D64CF">
        <w:rPr>
          <w:rFonts w:asciiTheme="minorHAnsi" w:hAnsiTheme="minorHAnsi" w:cstheme="minorHAnsi"/>
          <w:b/>
          <w:bCs/>
          <w:sz w:val="22"/>
          <w:szCs w:val="22"/>
        </w:rPr>
        <w:t>Option 1:</w:t>
      </w:r>
      <w:r w:rsidRPr="001D64CF">
        <w:rPr>
          <w:rFonts w:asciiTheme="minorHAnsi" w:hAnsiTheme="minorHAnsi" w:cstheme="minorHAnsi"/>
          <w:sz w:val="22"/>
          <w:szCs w:val="22"/>
        </w:rPr>
        <w:t xml:space="preserve"> Introduction of a “WAB-gNB cell” indication in the SIB broadcast by WAB-gNBs.</w:t>
      </w:r>
    </w:p>
    <w:p w14:paraId="426D8AD7" w14:textId="77777777" w:rsidR="003C4E3A" w:rsidRPr="001D64CF" w:rsidRDefault="003C4E3A" w:rsidP="003C4E3A">
      <w:pPr>
        <w:pStyle w:val="ListParagraph"/>
        <w:numPr>
          <w:ilvl w:val="0"/>
          <w:numId w:val="22"/>
        </w:numPr>
        <w:spacing w:before="120" w:after="0"/>
        <w:jc w:val="left"/>
        <w:rPr>
          <w:rFonts w:asciiTheme="minorHAnsi" w:hAnsiTheme="minorHAnsi" w:cstheme="minorHAnsi"/>
          <w:sz w:val="22"/>
          <w:szCs w:val="22"/>
        </w:rPr>
      </w:pPr>
      <w:r w:rsidRPr="001D64CF">
        <w:rPr>
          <w:rFonts w:asciiTheme="minorHAnsi" w:hAnsiTheme="minorHAnsi" w:cstheme="minorHAnsi"/>
          <w:b/>
          <w:bCs/>
          <w:sz w:val="22"/>
          <w:szCs w:val="22"/>
        </w:rPr>
        <w:lastRenderedPageBreak/>
        <w:t>Option 2:</w:t>
      </w:r>
      <w:r w:rsidRPr="001D64CF">
        <w:rPr>
          <w:rFonts w:asciiTheme="minorHAnsi" w:hAnsiTheme="minorHAnsi" w:cstheme="minorHAnsi"/>
          <w:sz w:val="22"/>
          <w:szCs w:val="22"/>
        </w:rPr>
        <w:t xml:space="preserve"> Introduction of a “WAB-MTs allowed to connect” indication in the SIB broadcast by “regular” gNBs.</w:t>
      </w:r>
    </w:p>
    <w:p w14:paraId="6117C2DA" w14:textId="145B2680" w:rsidR="00BC4E69" w:rsidRDefault="00BC4E69" w:rsidP="00E51C9D">
      <w:pPr>
        <w:spacing w:before="120" w:after="0"/>
        <w:jc w:val="left"/>
        <w:rPr>
          <w:rFonts w:asciiTheme="minorHAnsi" w:hAnsiTheme="minorHAnsi" w:cstheme="minorHAnsi"/>
          <w:b/>
          <w:bCs/>
          <w:sz w:val="22"/>
          <w:szCs w:val="22"/>
        </w:rPr>
      </w:pPr>
      <w:r w:rsidRPr="006B5279">
        <w:rPr>
          <w:rFonts w:asciiTheme="minorHAnsi" w:hAnsiTheme="minorHAnsi" w:cstheme="minorHAnsi"/>
          <w:b/>
          <w:bCs/>
          <w:sz w:val="22"/>
          <w:szCs w:val="22"/>
        </w:rPr>
        <w:t xml:space="preserve">Proposal </w:t>
      </w:r>
      <w:r w:rsidR="004F1400">
        <w:rPr>
          <w:rFonts w:asciiTheme="minorHAnsi" w:hAnsiTheme="minorHAnsi" w:cstheme="minorHAnsi"/>
          <w:b/>
          <w:bCs/>
          <w:sz w:val="22"/>
          <w:szCs w:val="22"/>
        </w:rPr>
        <w:t>1</w:t>
      </w:r>
      <w:r w:rsidR="009C378C">
        <w:rPr>
          <w:rFonts w:asciiTheme="minorHAnsi" w:hAnsiTheme="minorHAnsi" w:cstheme="minorHAnsi"/>
          <w:b/>
          <w:bCs/>
          <w:sz w:val="22"/>
          <w:szCs w:val="22"/>
        </w:rPr>
        <w:t>-1</w:t>
      </w:r>
      <w:r w:rsidRPr="006B5279">
        <w:rPr>
          <w:rFonts w:asciiTheme="minorHAnsi" w:hAnsiTheme="minorHAnsi" w:cstheme="minorHAnsi"/>
          <w:b/>
          <w:bCs/>
          <w:sz w:val="22"/>
          <w:szCs w:val="22"/>
        </w:rPr>
        <w:t xml:space="preserve">: </w:t>
      </w:r>
      <w:r w:rsidR="00E322FA">
        <w:rPr>
          <w:rFonts w:asciiTheme="minorHAnsi" w:hAnsiTheme="minorHAnsi" w:cstheme="minorHAnsi"/>
          <w:b/>
          <w:bCs/>
          <w:sz w:val="22"/>
          <w:szCs w:val="22"/>
        </w:rPr>
        <w:t>I</w:t>
      </w:r>
      <w:r w:rsidRPr="006B5279">
        <w:rPr>
          <w:rFonts w:asciiTheme="minorHAnsi" w:hAnsiTheme="minorHAnsi" w:cstheme="minorHAnsi"/>
          <w:b/>
          <w:bCs/>
          <w:sz w:val="22"/>
          <w:szCs w:val="22"/>
        </w:rPr>
        <w:t>nform SA2 that RAN3</w:t>
      </w:r>
      <w:r w:rsidR="00645A64">
        <w:rPr>
          <w:rFonts w:asciiTheme="minorHAnsi" w:hAnsiTheme="minorHAnsi" w:cstheme="minorHAnsi"/>
          <w:b/>
          <w:bCs/>
          <w:sz w:val="22"/>
          <w:szCs w:val="22"/>
        </w:rPr>
        <w:t xml:space="preserve"> </w:t>
      </w:r>
      <w:r w:rsidR="00835E45">
        <w:rPr>
          <w:rFonts w:asciiTheme="minorHAnsi" w:hAnsiTheme="minorHAnsi" w:cstheme="minorHAnsi"/>
          <w:b/>
          <w:bCs/>
          <w:sz w:val="22"/>
          <w:szCs w:val="22"/>
        </w:rPr>
        <w:t>is working on</w:t>
      </w:r>
      <w:r w:rsidR="00645A64">
        <w:rPr>
          <w:rFonts w:asciiTheme="minorHAnsi" w:hAnsiTheme="minorHAnsi" w:cstheme="minorHAnsi"/>
          <w:b/>
          <w:bCs/>
          <w:sz w:val="22"/>
          <w:szCs w:val="22"/>
        </w:rPr>
        <w:t xml:space="preserve"> a RAN-based solution for </w:t>
      </w:r>
      <w:r w:rsidR="004174B9">
        <w:rPr>
          <w:rFonts w:asciiTheme="minorHAnsi" w:hAnsiTheme="minorHAnsi" w:cstheme="minorHAnsi"/>
          <w:b/>
          <w:bCs/>
          <w:sz w:val="22"/>
          <w:szCs w:val="22"/>
        </w:rPr>
        <w:t xml:space="preserve">preventing a WAB-MT to connect </w:t>
      </w:r>
      <w:r w:rsidR="00502BF5">
        <w:rPr>
          <w:rFonts w:asciiTheme="minorHAnsi" w:hAnsiTheme="minorHAnsi" w:cstheme="minorHAnsi"/>
          <w:b/>
          <w:bCs/>
          <w:sz w:val="22"/>
          <w:szCs w:val="22"/>
        </w:rPr>
        <w:t>to a WAB-</w:t>
      </w:r>
      <w:proofErr w:type="spellStart"/>
      <w:r w:rsidR="00502BF5">
        <w:rPr>
          <w:rFonts w:asciiTheme="minorHAnsi" w:hAnsiTheme="minorHAnsi" w:cstheme="minorHAnsi"/>
          <w:b/>
          <w:bCs/>
          <w:sz w:val="22"/>
          <w:szCs w:val="22"/>
        </w:rPr>
        <w:t>gNB’s</w:t>
      </w:r>
      <w:proofErr w:type="spellEnd"/>
      <w:r w:rsidR="00502BF5">
        <w:rPr>
          <w:rFonts w:asciiTheme="minorHAnsi" w:hAnsiTheme="minorHAnsi" w:cstheme="minorHAnsi"/>
          <w:b/>
          <w:bCs/>
          <w:sz w:val="22"/>
          <w:szCs w:val="22"/>
        </w:rPr>
        <w:t xml:space="preserve"> cell</w:t>
      </w:r>
      <w:r w:rsidR="00755A0C">
        <w:rPr>
          <w:rFonts w:asciiTheme="minorHAnsi" w:hAnsiTheme="minorHAnsi" w:cstheme="minorHAnsi"/>
          <w:b/>
          <w:bCs/>
          <w:sz w:val="22"/>
          <w:szCs w:val="22"/>
        </w:rPr>
        <w:t>,</w:t>
      </w:r>
      <w:r w:rsidR="0058114D">
        <w:rPr>
          <w:rFonts w:asciiTheme="minorHAnsi" w:hAnsiTheme="minorHAnsi" w:cstheme="minorHAnsi"/>
          <w:b/>
          <w:bCs/>
          <w:sz w:val="22"/>
          <w:szCs w:val="22"/>
        </w:rPr>
        <w:t xml:space="preserve"> and that a CN-based solution is not necessary</w:t>
      </w:r>
      <w:r w:rsidR="00A73ECD" w:rsidRPr="006B5279">
        <w:rPr>
          <w:rFonts w:asciiTheme="minorHAnsi" w:hAnsiTheme="minorHAnsi" w:cstheme="minorHAnsi"/>
          <w:b/>
          <w:bCs/>
          <w:sz w:val="22"/>
          <w:szCs w:val="22"/>
        </w:rPr>
        <w:t xml:space="preserve">. </w:t>
      </w:r>
    </w:p>
    <w:p w14:paraId="49A43314" w14:textId="4C2C411F" w:rsidR="00977433" w:rsidRPr="00977433" w:rsidRDefault="00977433" w:rsidP="00E51C9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1-2: </w:t>
      </w:r>
      <w:proofErr w:type="spellStart"/>
      <w:r>
        <w:rPr>
          <w:rFonts w:asciiTheme="minorHAnsi" w:hAnsiTheme="minorHAnsi" w:cstheme="minorHAnsi"/>
          <w:b/>
          <w:bCs/>
          <w:sz w:val="22"/>
          <w:szCs w:val="22"/>
        </w:rPr>
        <w:t>Downselect</w:t>
      </w:r>
      <w:proofErr w:type="spellEnd"/>
      <w:r>
        <w:rPr>
          <w:rFonts w:asciiTheme="minorHAnsi" w:hAnsiTheme="minorHAnsi" w:cstheme="minorHAnsi"/>
          <w:b/>
          <w:bCs/>
          <w:sz w:val="22"/>
          <w:szCs w:val="22"/>
        </w:rPr>
        <w:t xml:space="preserve"> between the following two options of multihop prevention in WAB </w:t>
      </w:r>
      <w:r w:rsidRPr="00977433">
        <w:rPr>
          <w:rFonts w:asciiTheme="minorHAnsi" w:hAnsiTheme="minorHAnsi" w:cstheme="minorHAnsi"/>
          <w:b/>
          <w:bCs/>
          <w:sz w:val="22"/>
          <w:szCs w:val="22"/>
        </w:rPr>
        <w:t>topologies:</w:t>
      </w:r>
    </w:p>
    <w:p w14:paraId="27C5C726"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1: Introduction of a “WAB-gNB cell” indication in the SIB broadcast by WAB-gNBs.</w:t>
      </w:r>
    </w:p>
    <w:p w14:paraId="6975C4A9"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2: Introduction of a “WAB-MTs allowed to connect” indication in the SIB broadcast by “regular” gNBs.</w:t>
      </w:r>
    </w:p>
    <w:p w14:paraId="283E9BE9" w14:textId="7282AD65" w:rsidR="009C378C" w:rsidRDefault="0092722F" w:rsidP="009C378C">
      <w:pPr>
        <w:spacing w:before="120" w:after="0"/>
        <w:jc w:val="left"/>
        <w:rPr>
          <w:rFonts w:asciiTheme="minorHAnsi" w:hAnsiTheme="minorHAnsi" w:cstheme="minorHAnsi"/>
          <w:sz w:val="22"/>
          <w:szCs w:val="22"/>
        </w:rPr>
      </w:pPr>
      <w:r>
        <w:rPr>
          <w:rFonts w:asciiTheme="minorHAnsi" w:hAnsiTheme="minorHAnsi" w:cstheme="minorHAnsi"/>
          <w:sz w:val="22"/>
          <w:szCs w:val="22"/>
        </w:rPr>
        <w:t>Finally,</w:t>
      </w:r>
      <w:r w:rsidR="009C378C">
        <w:rPr>
          <w:rFonts w:asciiTheme="minorHAnsi" w:hAnsiTheme="minorHAnsi" w:cstheme="minorHAnsi"/>
          <w:sz w:val="22"/>
          <w:szCs w:val="22"/>
        </w:rPr>
        <w:t xml:space="preserve"> we notice that Issue 1 b), i.e., preventing the WAB-MT from connecting to its co-located WAB-</w:t>
      </w:r>
      <w:r w:rsidR="00B7396B">
        <w:rPr>
          <w:rFonts w:asciiTheme="minorHAnsi" w:hAnsiTheme="minorHAnsi" w:cstheme="minorHAnsi"/>
          <w:sz w:val="22"/>
          <w:szCs w:val="22"/>
        </w:rPr>
        <w:t>gNB,</w:t>
      </w:r>
      <w:r w:rsidR="009C378C">
        <w:rPr>
          <w:rFonts w:asciiTheme="minorHAnsi" w:hAnsiTheme="minorHAnsi" w:cstheme="minorHAnsi"/>
          <w:sz w:val="22"/>
          <w:szCs w:val="22"/>
        </w:rPr>
        <w:t xml:space="preserve"> can be solved by implementation.</w:t>
      </w:r>
    </w:p>
    <w:p w14:paraId="76A155CD" w14:textId="0468C34B" w:rsidR="00BC4E69" w:rsidRDefault="009C378C" w:rsidP="00E51C9D">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1-</w:t>
      </w:r>
      <w:r w:rsidR="00977433">
        <w:rPr>
          <w:rFonts w:asciiTheme="minorHAnsi" w:hAnsiTheme="minorHAnsi" w:cstheme="minorHAnsi"/>
          <w:b/>
          <w:bCs/>
          <w:sz w:val="22"/>
          <w:szCs w:val="22"/>
        </w:rPr>
        <w:t>3</w:t>
      </w:r>
      <w:r>
        <w:rPr>
          <w:rFonts w:asciiTheme="minorHAnsi" w:hAnsiTheme="minorHAnsi" w:cstheme="minorHAnsi"/>
          <w:b/>
          <w:bCs/>
          <w:sz w:val="22"/>
          <w:szCs w:val="22"/>
        </w:rPr>
        <w:t xml:space="preserve">: Inform SA2 </w:t>
      </w:r>
      <w:r w:rsidRPr="009C378C">
        <w:rPr>
          <w:rFonts w:asciiTheme="minorHAnsi" w:hAnsiTheme="minorHAnsi" w:cstheme="minorHAnsi"/>
          <w:b/>
          <w:bCs/>
          <w:sz w:val="22"/>
          <w:szCs w:val="22"/>
        </w:rPr>
        <w:t>that Issue 1 b), i.e., preventing the WAB-MT from connecting to its co-located WAB-</w:t>
      </w:r>
      <w:r w:rsidR="00B7396B">
        <w:rPr>
          <w:rFonts w:asciiTheme="minorHAnsi" w:hAnsiTheme="minorHAnsi" w:cstheme="minorHAnsi"/>
          <w:b/>
          <w:bCs/>
          <w:sz w:val="22"/>
          <w:szCs w:val="22"/>
        </w:rPr>
        <w:t>gNB,</w:t>
      </w:r>
      <w:r w:rsidRPr="009C378C">
        <w:rPr>
          <w:rFonts w:asciiTheme="minorHAnsi" w:hAnsiTheme="minorHAnsi" w:cstheme="minorHAnsi"/>
          <w:b/>
          <w:bCs/>
          <w:sz w:val="22"/>
          <w:szCs w:val="22"/>
        </w:rPr>
        <w:t xml:space="preserve"> can be solved by implementation.</w:t>
      </w:r>
    </w:p>
    <w:p w14:paraId="2E2AA689" w14:textId="77777777" w:rsidR="00775EE6" w:rsidRPr="00FB37C9" w:rsidRDefault="00775EE6" w:rsidP="00E51C9D">
      <w:pPr>
        <w:spacing w:before="120" w:after="0"/>
        <w:jc w:val="left"/>
        <w:rPr>
          <w:rFonts w:asciiTheme="minorHAnsi" w:hAnsiTheme="minorHAnsi" w:cstheme="minorHAnsi"/>
          <w:b/>
          <w:bCs/>
          <w:sz w:val="22"/>
          <w:szCs w:val="22"/>
        </w:rPr>
      </w:pPr>
    </w:p>
    <w:p w14:paraId="56CE13DA" w14:textId="3BFCF075" w:rsidR="00DA6DF0" w:rsidRDefault="00DA6DF0" w:rsidP="00E51C9D">
      <w:pPr>
        <w:pStyle w:val="Heading2"/>
        <w:spacing w:before="120" w:after="0"/>
        <w:rPr>
          <w:rFonts w:asciiTheme="minorHAnsi" w:hAnsiTheme="minorHAnsi" w:cstheme="minorHAnsi"/>
          <w:sz w:val="36"/>
          <w:szCs w:val="36"/>
        </w:rPr>
      </w:pPr>
      <w:r w:rsidRPr="00DA6DF0">
        <w:rPr>
          <w:rFonts w:asciiTheme="minorHAnsi" w:hAnsiTheme="minorHAnsi" w:cstheme="minorHAnsi"/>
          <w:sz w:val="36"/>
          <w:szCs w:val="36"/>
        </w:rPr>
        <w:t xml:space="preserve">Issue </w:t>
      </w:r>
      <w:r>
        <w:rPr>
          <w:rFonts w:asciiTheme="minorHAnsi" w:hAnsiTheme="minorHAnsi" w:cstheme="minorHAnsi"/>
          <w:sz w:val="36"/>
          <w:szCs w:val="36"/>
        </w:rPr>
        <w:t>2</w:t>
      </w:r>
      <w:r w:rsidRPr="00DA6DF0">
        <w:rPr>
          <w:rFonts w:asciiTheme="minorHAnsi" w:hAnsiTheme="minorHAnsi" w:cstheme="minorHAnsi"/>
          <w:sz w:val="36"/>
          <w:szCs w:val="36"/>
        </w:rPr>
        <w:t xml:space="preserve">: </w:t>
      </w:r>
      <w:r>
        <w:rPr>
          <w:rFonts w:asciiTheme="minorHAnsi" w:hAnsiTheme="minorHAnsi" w:cstheme="minorHAnsi"/>
          <w:sz w:val="36"/>
          <w:szCs w:val="36"/>
        </w:rPr>
        <w:t>Additional ULI format</w:t>
      </w:r>
    </w:p>
    <w:p w14:paraId="1434B9FA" w14:textId="320BC51E" w:rsidR="00FB37C9" w:rsidRPr="00FB37C9" w:rsidRDefault="00FB37C9" w:rsidP="00E51C9D">
      <w:pPr>
        <w:spacing w:before="120" w:after="0"/>
        <w:jc w:val="left"/>
        <w:rPr>
          <w:rFonts w:asciiTheme="minorHAnsi" w:hAnsiTheme="minorHAnsi" w:cstheme="minorHAnsi"/>
          <w:color w:val="000000"/>
          <w:sz w:val="22"/>
          <w:szCs w:val="22"/>
          <w:lang w:eastAsia="ja-JP"/>
        </w:rPr>
      </w:pPr>
      <w:r w:rsidRPr="00FB37C9">
        <w:rPr>
          <w:rFonts w:asciiTheme="minorHAnsi" w:hAnsiTheme="minorHAnsi" w:cstheme="minorHAnsi"/>
          <w:color w:val="000000"/>
          <w:sz w:val="22"/>
          <w:szCs w:val="22"/>
          <w:lang w:eastAsia="ja-JP"/>
        </w:rPr>
        <w:t xml:space="preserve">With respect to issue </w:t>
      </w:r>
      <w:r>
        <w:rPr>
          <w:rFonts w:asciiTheme="minorHAnsi" w:hAnsiTheme="minorHAnsi" w:cstheme="minorHAnsi"/>
          <w:color w:val="000000"/>
          <w:sz w:val="22"/>
          <w:szCs w:val="22"/>
          <w:lang w:eastAsia="ja-JP"/>
        </w:rPr>
        <w:t>2,</w:t>
      </w:r>
      <w:r w:rsidRPr="00FB37C9">
        <w:rPr>
          <w:rFonts w:asciiTheme="minorHAnsi" w:hAnsiTheme="minorHAnsi" w:cstheme="minorHAnsi"/>
          <w:color w:val="000000"/>
          <w:sz w:val="22"/>
          <w:szCs w:val="22"/>
          <w:lang w:eastAsia="ja-JP"/>
        </w:rPr>
        <w:t xml:space="preserve"> the LS from SA2 states:</w:t>
      </w:r>
    </w:p>
    <w:p w14:paraId="70D123B0" w14:textId="4FB84878" w:rsidR="00DA6DF0" w:rsidRPr="003F478A" w:rsidRDefault="00DA6DF0" w:rsidP="00E51C9D">
      <w:pPr>
        <w:spacing w:before="120" w:after="0"/>
        <w:ind w:left="567"/>
        <w:jc w:val="left"/>
        <w:rPr>
          <w:i/>
          <w:iCs/>
          <w:color w:val="000000"/>
          <w:lang w:eastAsia="ja-JP"/>
        </w:rPr>
      </w:pPr>
      <w:r w:rsidRPr="003F478A">
        <w:rPr>
          <w:i/>
          <w:iCs/>
          <w:color w:val="000000"/>
          <w:lang w:eastAsia="ja-JP"/>
        </w:rPr>
        <w:t>SA2 has discussed and concluded that Additional ULI format will be determined by RAN WG and SA2 will align based on RAN feedback. Please refer to related conclusion in clause 8.5 of TR 23.700-06.</w:t>
      </w:r>
    </w:p>
    <w:p w14:paraId="4CC2376B" w14:textId="6347D4A7" w:rsidR="00DA6DF0" w:rsidRDefault="00E51C9D"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issue at hand is how to formulate </w:t>
      </w:r>
      <w:r w:rsidR="005E3761">
        <w:rPr>
          <w:rFonts w:asciiTheme="minorHAnsi" w:hAnsiTheme="minorHAnsi" w:cstheme="minorHAnsi"/>
          <w:sz w:val="22"/>
          <w:szCs w:val="22"/>
        </w:rPr>
        <w:t>the ULI t</w:t>
      </w:r>
      <w:r w:rsidR="00B117E8">
        <w:rPr>
          <w:rFonts w:asciiTheme="minorHAnsi" w:hAnsiTheme="minorHAnsi" w:cstheme="minorHAnsi"/>
          <w:sz w:val="22"/>
          <w:szCs w:val="22"/>
        </w:rPr>
        <w:t>hat is t</w:t>
      </w:r>
      <w:r w:rsidR="005E3761">
        <w:rPr>
          <w:rFonts w:asciiTheme="minorHAnsi" w:hAnsiTheme="minorHAnsi" w:cstheme="minorHAnsi"/>
          <w:sz w:val="22"/>
          <w:szCs w:val="22"/>
        </w:rPr>
        <w:t xml:space="preserve">o be reported to the </w:t>
      </w:r>
      <w:r w:rsidR="004B3418">
        <w:rPr>
          <w:rFonts w:asciiTheme="minorHAnsi" w:hAnsiTheme="minorHAnsi" w:cstheme="minorHAnsi"/>
          <w:sz w:val="22"/>
          <w:szCs w:val="22"/>
        </w:rPr>
        <w:t xml:space="preserve">UE’s 5GC in case the WAB-gNB and WAB-MT connect to different </w:t>
      </w:r>
      <w:r w:rsidR="004B3418" w:rsidRPr="00E0530F">
        <w:rPr>
          <w:rFonts w:asciiTheme="minorHAnsi" w:hAnsiTheme="minorHAnsi" w:cstheme="minorHAnsi"/>
          <w:sz w:val="22"/>
          <w:szCs w:val="22"/>
        </w:rPr>
        <w:t xml:space="preserve">PLMNs. </w:t>
      </w:r>
      <w:r w:rsidR="00E5375B" w:rsidRPr="00E0530F">
        <w:rPr>
          <w:rFonts w:asciiTheme="minorHAnsi" w:hAnsiTheme="minorHAnsi" w:cstheme="minorHAnsi"/>
          <w:sz w:val="22"/>
          <w:szCs w:val="22"/>
        </w:rPr>
        <w:t>In that respect</w:t>
      </w:r>
      <w:r w:rsidRPr="00E0530F">
        <w:rPr>
          <w:rFonts w:asciiTheme="minorHAnsi" w:hAnsiTheme="minorHAnsi" w:cstheme="minorHAnsi"/>
          <w:sz w:val="22"/>
          <w:szCs w:val="22"/>
        </w:rPr>
        <w:t xml:space="preserve">, </w:t>
      </w:r>
      <w:r w:rsidR="008A0A17" w:rsidRPr="00E0530F">
        <w:rPr>
          <w:rFonts w:asciiTheme="minorHAnsi" w:hAnsiTheme="minorHAnsi" w:cstheme="minorHAnsi"/>
          <w:sz w:val="22"/>
          <w:szCs w:val="22"/>
        </w:rPr>
        <w:t>clause 8.5 of TR 23.700-6</w:t>
      </w:r>
      <w:r w:rsidR="00B773DB" w:rsidRPr="00E0530F">
        <w:rPr>
          <w:rFonts w:asciiTheme="minorHAnsi" w:hAnsiTheme="minorHAnsi" w:cstheme="minorHAnsi"/>
          <w:sz w:val="22"/>
          <w:szCs w:val="22"/>
        </w:rPr>
        <w:t xml:space="preserve"> </w:t>
      </w:r>
      <w:r w:rsidRPr="00E0530F">
        <w:rPr>
          <w:rFonts w:asciiTheme="minorHAnsi" w:hAnsiTheme="minorHAnsi" w:cstheme="minorHAnsi"/>
          <w:sz w:val="22"/>
          <w:szCs w:val="22"/>
        </w:rPr>
        <w:t>considers</w:t>
      </w:r>
      <w:r w:rsidR="00B773DB" w:rsidRPr="00E0530F">
        <w:rPr>
          <w:rFonts w:asciiTheme="minorHAnsi" w:hAnsiTheme="minorHAnsi" w:cstheme="minorHAnsi"/>
          <w:sz w:val="22"/>
          <w:szCs w:val="22"/>
        </w:rPr>
        <w:t xml:space="preserve"> </w:t>
      </w:r>
      <w:r w:rsidR="00B773DB" w:rsidRPr="00E0530F">
        <w:rPr>
          <w:rFonts w:asciiTheme="minorHAnsi" w:hAnsiTheme="minorHAnsi" w:cstheme="minorHAnsi"/>
          <w:b/>
          <w:bCs/>
          <w:sz w:val="22"/>
          <w:szCs w:val="22"/>
        </w:rPr>
        <w:t xml:space="preserve">3 </w:t>
      </w:r>
      <w:r w:rsidRPr="00E0530F">
        <w:rPr>
          <w:rFonts w:asciiTheme="minorHAnsi" w:hAnsiTheme="minorHAnsi" w:cstheme="minorHAnsi"/>
          <w:b/>
          <w:bCs/>
          <w:sz w:val="22"/>
          <w:szCs w:val="22"/>
        </w:rPr>
        <w:t>alternatives for</w:t>
      </w:r>
      <w:r w:rsidR="00B773DB" w:rsidRPr="00E0530F">
        <w:rPr>
          <w:rFonts w:asciiTheme="minorHAnsi" w:hAnsiTheme="minorHAnsi" w:cstheme="minorHAnsi"/>
          <w:b/>
          <w:bCs/>
          <w:sz w:val="22"/>
          <w:szCs w:val="22"/>
        </w:rPr>
        <w:t xml:space="preserve"> additional ULI</w:t>
      </w:r>
      <w:r w:rsidR="008A0A17" w:rsidRPr="00E0530F">
        <w:rPr>
          <w:rFonts w:asciiTheme="minorHAnsi" w:hAnsiTheme="minorHAnsi" w:cstheme="minorHAnsi"/>
          <w:sz w:val="22"/>
          <w:szCs w:val="22"/>
        </w:rPr>
        <w:t>:</w:t>
      </w:r>
    </w:p>
    <w:p w14:paraId="686D0503" w14:textId="27215B8D" w:rsidR="008A0A17"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&gt;&gt;&gt;&gt;&gt;&gt;&gt;&gt;&gt;&gt;&gt;&gt;&gt;Start of excerpt from TR 23.700-6&lt;&lt;&lt;&lt;&lt;&lt;&lt;&lt;&lt;&lt;&lt;&lt;&lt;&lt;&lt;&lt;</w:t>
      </w:r>
    </w:p>
    <w:p w14:paraId="27D23DCD" w14:textId="77777777" w:rsidR="008A0A17" w:rsidRPr="008A0A17" w:rsidRDefault="008A0A17" w:rsidP="00E51C9D">
      <w:pPr>
        <w:keepNext/>
        <w:keepLines/>
        <w:spacing w:before="180" w:after="180"/>
        <w:ind w:left="567"/>
        <w:jc w:val="left"/>
        <w:outlineLvl w:val="1"/>
        <w:rPr>
          <w:sz w:val="32"/>
          <w:lang w:eastAsia="en-GB"/>
        </w:rPr>
      </w:pPr>
      <w:bookmarkStart w:id="1" w:name="_Toc164709239"/>
      <w:bookmarkStart w:id="2" w:name="_Toc170305008"/>
      <w:r w:rsidRPr="008A0A17">
        <w:rPr>
          <w:sz w:val="32"/>
          <w:lang w:eastAsia="en-GB"/>
        </w:rPr>
        <w:t>8.5</w:t>
      </w:r>
      <w:r w:rsidRPr="008A0A17">
        <w:rPr>
          <w:sz w:val="32"/>
          <w:lang w:eastAsia="en-GB"/>
        </w:rPr>
        <w:tab/>
        <w:t>KI#5: Support of location services</w:t>
      </w:r>
      <w:r w:rsidRPr="008A0A17">
        <w:rPr>
          <w:rFonts w:eastAsia="SimSun"/>
          <w:sz w:val="32"/>
        </w:rPr>
        <w:t xml:space="preserve"> for UEs when</w:t>
      </w:r>
      <w:r w:rsidRPr="008A0A17">
        <w:rPr>
          <w:sz w:val="32"/>
        </w:rPr>
        <w:t xml:space="preserve"> MWAB(s) is involved</w:t>
      </w:r>
      <w:r w:rsidRPr="008A0A17">
        <w:rPr>
          <w:sz w:val="32"/>
          <w:lang w:eastAsia="en-GB"/>
        </w:rPr>
        <w:t xml:space="preserve"> </w:t>
      </w:r>
      <w:proofErr w:type="gramStart"/>
      <w:r w:rsidRPr="008A0A17">
        <w:rPr>
          <w:sz w:val="32"/>
          <w:lang w:eastAsia="en-GB"/>
        </w:rPr>
        <w:t>Conclusion</w:t>
      </w:r>
      <w:bookmarkEnd w:id="1"/>
      <w:bookmarkEnd w:id="2"/>
      <w:proofErr w:type="gramEnd"/>
    </w:p>
    <w:p w14:paraId="4799ADE6" w14:textId="77777777" w:rsidR="008A0A17" w:rsidRPr="008A0A17" w:rsidRDefault="008A0A17" w:rsidP="00E51C9D">
      <w:pPr>
        <w:spacing w:after="180"/>
        <w:ind w:left="567"/>
        <w:jc w:val="left"/>
        <w:rPr>
          <w:rFonts w:ascii="Times New Roman" w:hAnsi="Times New Roman"/>
          <w:lang w:eastAsia="ko-KR"/>
        </w:rPr>
      </w:pPr>
      <w:r w:rsidRPr="008A0A17">
        <w:rPr>
          <w:rFonts w:ascii="Times New Roman" w:hAnsi="Times New Roman"/>
          <w:lang w:eastAsia="ko-KR"/>
        </w:rPr>
        <w:t>The following aspects are taken as way forward during normative work:</w:t>
      </w:r>
    </w:p>
    <w:p w14:paraId="6DB134E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 xml:space="preserve">Existing principles (e.g. the two options for LMF to retrieve the MWAB location either via </w:t>
      </w:r>
      <w:proofErr w:type="spellStart"/>
      <w:r w:rsidRPr="008A0A17">
        <w:rPr>
          <w:rFonts w:ascii="Times New Roman" w:hAnsi="Times New Roman"/>
          <w:lang w:eastAsia="ko-KR"/>
        </w:rPr>
        <w:t>NRPPa</w:t>
      </w:r>
      <w:proofErr w:type="spellEnd"/>
      <w:r w:rsidRPr="008A0A17">
        <w:rPr>
          <w:rFonts w:ascii="Times New Roman" w:hAnsi="Times New Roman"/>
          <w:lang w:eastAsia="ko-KR"/>
        </w:rPr>
        <w:t xml:space="preserve"> procedure or via GMLC) are re-used for UE location service when MWAB is involved as described in sol#11.</w:t>
      </w:r>
    </w:p>
    <w:p w14:paraId="4246A44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MWAB-gNB provides to the AMF an Additional ULI. The Additional ULI is:</w:t>
      </w:r>
    </w:p>
    <w:p w14:paraId="2B185005"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TAC/Cell ID of the cell serving the MWAB-UE if the PLMN serving the MWAB-UE and the PLMN broadcasted by the MWAB-gNB are the same PLMN.</w:t>
      </w:r>
    </w:p>
    <w:p w14:paraId="5EC293B3"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If the PLMN serving the MWAB-UE and the PLMN broadcasted by the MWAB-gNB are not the same PLMN, which below option used for the Additional ULI will be determined in normative phase.</w:t>
      </w:r>
    </w:p>
    <w:p w14:paraId="69A92998"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1: mapped TAC/Cell ID based on geo-location of the MWAB based on input from OAM.</w:t>
      </w:r>
    </w:p>
    <w:p w14:paraId="19AD97D2"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2: geo-location of the MWAB.</w:t>
      </w:r>
    </w:p>
    <w:p w14:paraId="33A60079" w14:textId="77777777" w:rsidR="008A0A17" w:rsidRPr="008A0A17" w:rsidRDefault="008A0A17" w:rsidP="00E51C9D">
      <w:pPr>
        <w:spacing w:after="180"/>
        <w:ind w:left="1418" w:hanging="284"/>
        <w:jc w:val="left"/>
        <w:rPr>
          <w:rFonts w:ascii="Times New Roman" w:hAnsi="Times New Roman"/>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3: TAC/Cell ID of the cell serving the MWAB-UE in other PLMN.</w:t>
      </w:r>
    </w:p>
    <w:p w14:paraId="026CE9BE"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AMF may provide the received Additional ULI to LMF in LCS request.</w:t>
      </w:r>
    </w:p>
    <w:p w14:paraId="274FD1F3" w14:textId="77777777" w:rsidR="008A0A17" w:rsidRPr="008A0A17" w:rsidRDefault="008A0A17" w:rsidP="00E51C9D">
      <w:pPr>
        <w:keepLines/>
        <w:spacing w:after="180"/>
        <w:ind w:left="567" w:hanging="851"/>
        <w:jc w:val="left"/>
        <w:rPr>
          <w:rFonts w:ascii="Times New Roman" w:hAnsi="Times New Roman"/>
          <w:lang w:eastAsia="ko-KR"/>
        </w:rPr>
      </w:pPr>
      <w:r w:rsidRPr="008A0A17">
        <w:rPr>
          <w:rFonts w:ascii="Times New Roman" w:hAnsi="Times New Roman"/>
          <w:lang w:eastAsia="ko-KR"/>
        </w:rPr>
        <w:t>NOTE:</w:t>
      </w:r>
      <w:r w:rsidRPr="008A0A17">
        <w:rPr>
          <w:rFonts w:ascii="Times New Roman" w:hAnsi="Times New Roman"/>
          <w:lang w:eastAsia="ko-KR"/>
        </w:rPr>
        <w:tab/>
        <w:t>If option 2 is selected in normative phase, support of passing Additional ULI to LMF needs to be reviewed.</w:t>
      </w:r>
    </w:p>
    <w:p w14:paraId="3D1D7B1C" w14:textId="1D32BB86" w:rsidR="003840AF"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w:t>
      </w:r>
      <w:r>
        <w:rPr>
          <w:rFonts w:asciiTheme="minorHAnsi" w:hAnsiTheme="minorHAnsi" w:cstheme="minorHAnsi"/>
          <w:color w:val="FF0000"/>
          <w:sz w:val="22"/>
          <w:szCs w:val="22"/>
        </w:rPr>
        <w:t>End</w:t>
      </w:r>
      <w:r w:rsidRPr="003840AF">
        <w:rPr>
          <w:rFonts w:asciiTheme="minorHAnsi" w:hAnsiTheme="minorHAnsi" w:cstheme="minorHAnsi"/>
          <w:color w:val="FF0000"/>
          <w:sz w:val="22"/>
          <w:szCs w:val="22"/>
        </w:rPr>
        <w:t xml:space="preserve"> of excerpt from TR 23.700-6&lt;&lt;&lt;&lt;&lt;&lt;&lt;&lt;&lt;&lt;&lt;&lt;&lt;&lt;&lt;&lt;</w:t>
      </w:r>
    </w:p>
    <w:p w14:paraId="22C9E942" w14:textId="087FE7F3" w:rsidR="008A0A17" w:rsidRPr="00452ADA" w:rsidRDefault="00CB4EA5" w:rsidP="00E51C9D">
      <w:pPr>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In </w:t>
      </w:r>
      <w:r w:rsidRPr="00433957">
        <w:rPr>
          <w:rFonts w:asciiTheme="minorHAnsi" w:hAnsiTheme="minorHAnsi" w:cstheme="minorHAnsi"/>
          <w:b/>
          <w:bCs/>
          <w:sz w:val="22"/>
          <w:szCs w:val="22"/>
        </w:rPr>
        <w:t>Option 1</w:t>
      </w:r>
      <w:r>
        <w:rPr>
          <w:rFonts w:asciiTheme="minorHAnsi" w:hAnsiTheme="minorHAnsi" w:cstheme="minorHAnsi"/>
          <w:sz w:val="22"/>
          <w:szCs w:val="22"/>
        </w:rPr>
        <w:t xml:space="preserve">, the </w:t>
      </w:r>
      <w:r w:rsidR="000E27DB">
        <w:rPr>
          <w:rFonts w:asciiTheme="minorHAnsi" w:hAnsiTheme="minorHAnsi" w:cstheme="minorHAnsi"/>
          <w:sz w:val="22"/>
          <w:szCs w:val="22"/>
        </w:rPr>
        <w:t>TAC and cell ID pertain to the WAB-</w:t>
      </w:r>
      <w:proofErr w:type="spellStart"/>
      <w:r w:rsidR="000E27DB">
        <w:rPr>
          <w:rFonts w:asciiTheme="minorHAnsi" w:hAnsiTheme="minorHAnsi" w:cstheme="minorHAnsi"/>
          <w:sz w:val="22"/>
          <w:szCs w:val="22"/>
        </w:rPr>
        <w:t>gNB’s</w:t>
      </w:r>
      <w:proofErr w:type="spellEnd"/>
      <w:r w:rsidR="000E27DB">
        <w:rPr>
          <w:rFonts w:asciiTheme="minorHAnsi" w:hAnsiTheme="minorHAnsi" w:cstheme="minorHAnsi"/>
          <w:sz w:val="22"/>
          <w:szCs w:val="22"/>
        </w:rPr>
        <w:t xml:space="preserve"> cell serving the UE. </w:t>
      </w:r>
      <w:r w:rsidR="00F54428">
        <w:rPr>
          <w:rFonts w:asciiTheme="minorHAnsi" w:hAnsiTheme="minorHAnsi" w:cstheme="minorHAnsi"/>
          <w:sz w:val="22"/>
          <w:szCs w:val="22"/>
        </w:rPr>
        <w:t>This TAC and cell ID may change, depending on the node’s location</w:t>
      </w:r>
      <w:r w:rsidR="006A242B">
        <w:rPr>
          <w:rFonts w:asciiTheme="minorHAnsi" w:hAnsiTheme="minorHAnsi" w:cstheme="minorHAnsi"/>
          <w:sz w:val="22"/>
          <w:szCs w:val="22"/>
        </w:rPr>
        <w:t xml:space="preserve">. The WAB-gNB is configured by the OAM with the mapping </w:t>
      </w:r>
      <w:r w:rsidR="00193C99">
        <w:rPr>
          <w:rFonts w:asciiTheme="minorHAnsi" w:hAnsiTheme="minorHAnsi" w:cstheme="minorHAnsi"/>
          <w:sz w:val="22"/>
          <w:szCs w:val="22"/>
        </w:rPr>
        <w:t>between the geo-</w:t>
      </w:r>
      <w:r w:rsidR="00193C99" w:rsidRPr="00452ADA">
        <w:rPr>
          <w:rFonts w:asciiTheme="minorHAnsi" w:hAnsiTheme="minorHAnsi" w:cstheme="minorHAnsi"/>
          <w:sz w:val="22"/>
          <w:szCs w:val="22"/>
        </w:rPr>
        <w:t>location and the TAC/cell ID. Based on its location, the WAB-gNB determines the TAC/cell ID that it is supposed to use</w:t>
      </w:r>
      <w:r w:rsidRPr="00452ADA">
        <w:rPr>
          <w:rFonts w:asciiTheme="minorHAnsi" w:hAnsiTheme="minorHAnsi" w:cstheme="minorHAnsi"/>
          <w:sz w:val="22"/>
          <w:szCs w:val="22"/>
        </w:rPr>
        <w:t>.</w:t>
      </w:r>
      <w:r w:rsidR="00C672EE" w:rsidRPr="00452ADA">
        <w:rPr>
          <w:rFonts w:asciiTheme="minorHAnsi" w:hAnsiTheme="minorHAnsi" w:cstheme="minorHAnsi"/>
          <w:sz w:val="22"/>
          <w:szCs w:val="22"/>
        </w:rPr>
        <w:t xml:space="preserve"> The additional ULI format defined for mIAB (consisting of cell ID and TAC) can be reused</w:t>
      </w:r>
      <w:r w:rsidR="000C532B" w:rsidRPr="00452ADA">
        <w:rPr>
          <w:rFonts w:asciiTheme="minorHAnsi" w:hAnsiTheme="minorHAnsi" w:cstheme="minorHAnsi"/>
          <w:sz w:val="22"/>
          <w:szCs w:val="22"/>
        </w:rPr>
        <w:t xml:space="preserve"> to communicate the additional ULI to the AMF</w:t>
      </w:r>
      <w:r w:rsidR="007B51D8" w:rsidRPr="00452ADA">
        <w:rPr>
          <w:rFonts w:asciiTheme="minorHAnsi" w:hAnsiTheme="minorHAnsi" w:cstheme="minorHAnsi"/>
          <w:sz w:val="22"/>
          <w:szCs w:val="22"/>
        </w:rPr>
        <w:t xml:space="preserve">. However, it should be noted </w:t>
      </w:r>
      <w:r w:rsidR="00C672EE" w:rsidRPr="00452ADA">
        <w:rPr>
          <w:rFonts w:asciiTheme="minorHAnsi" w:hAnsiTheme="minorHAnsi" w:cstheme="minorHAnsi"/>
          <w:sz w:val="22"/>
          <w:szCs w:val="22"/>
        </w:rPr>
        <w:t xml:space="preserve">that, for </w:t>
      </w:r>
      <w:r w:rsidR="007B51D8" w:rsidRPr="00452ADA">
        <w:rPr>
          <w:rFonts w:asciiTheme="minorHAnsi" w:hAnsiTheme="minorHAnsi" w:cstheme="minorHAnsi"/>
          <w:sz w:val="22"/>
          <w:szCs w:val="22"/>
        </w:rPr>
        <w:t>mIAB</w:t>
      </w:r>
      <w:r w:rsidR="000C532B" w:rsidRPr="00452ADA">
        <w:rPr>
          <w:rFonts w:asciiTheme="minorHAnsi" w:hAnsiTheme="minorHAnsi" w:cstheme="minorHAnsi"/>
          <w:sz w:val="22"/>
          <w:szCs w:val="22"/>
        </w:rPr>
        <w:t>,</w:t>
      </w:r>
      <w:r w:rsidR="00C672EE" w:rsidRPr="00452ADA">
        <w:rPr>
          <w:rFonts w:asciiTheme="minorHAnsi" w:hAnsiTheme="minorHAnsi" w:cstheme="minorHAnsi"/>
          <w:sz w:val="22"/>
          <w:szCs w:val="22"/>
        </w:rPr>
        <w:t xml:space="preserve"> </w:t>
      </w:r>
      <w:r w:rsidR="008918CF" w:rsidRPr="00452ADA">
        <w:rPr>
          <w:rFonts w:asciiTheme="minorHAnsi" w:hAnsiTheme="minorHAnsi" w:cstheme="minorHAnsi"/>
          <w:sz w:val="22"/>
          <w:szCs w:val="22"/>
        </w:rPr>
        <w:t xml:space="preserve">the TAC and cell ID </w:t>
      </w:r>
      <w:r w:rsidR="00C672EE" w:rsidRPr="00452ADA">
        <w:rPr>
          <w:rFonts w:asciiTheme="minorHAnsi" w:hAnsiTheme="minorHAnsi" w:cstheme="minorHAnsi"/>
          <w:sz w:val="22"/>
          <w:szCs w:val="22"/>
        </w:rPr>
        <w:t xml:space="preserve">pertain to the cell where the mIAB-MT is connected, while, in the WAB case, </w:t>
      </w:r>
      <w:r w:rsidR="00433957" w:rsidRPr="00452ADA">
        <w:rPr>
          <w:rFonts w:asciiTheme="minorHAnsi" w:hAnsiTheme="minorHAnsi" w:cstheme="minorHAnsi"/>
          <w:sz w:val="22"/>
          <w:szCs w:val="22"/>
        </w:rPr>
        <w:t>the</w:t>
      </w:r>
      <w:r w:rsidR="008918CF" w:rsidRPr="00452ADA">
        <w:rPr>
          <w:rFonts w:asciiTheme="minorHAnsi" w:hAnsiTheme="minorHAnsi" w:cstheme="minorHAnsi"/>
          <w:sz w:val="22"/>
          <w:szCs w:val="22"/>
        </w:rPr>
        <w:t>y</w:t>
      </w:r>
      <w:r w:rsidR="00433957" w:rsidRPr="00452ADA">
        <w:rPr>
          <w:rFonts w:asciiTheme="minorHAnsi" w:hAnsiTheme="minorHAnsi" w:cstheme="minorHAnsi"/>
          <w:sz w:val="22"/>
          <w:szCs w:val="22"/>
        </w:rPr>
        <w:t xml:space="preserve"> pertain to the WAB-</w:t>
      </w:r>
      <w:proofErr w:type="spellStart"/>
      <w:r w:rsidR="00433957" w:rsidRPr="00452ADA">
        <w:rPr>
          <w:rFonts w:asciiTheme="minorHAnsi" w:hAnsiTheme="minorHAnsi" w:cstheme="minorHAnsi"/>
          <w:sz w:val="22"/>
          <w:szCs w:val="22"/>
        </w:rPr>
        <w:t>gNB’s</w:t>
      </w:r>
      <w:proofErr w:type="spellEnd"/>
      <w:r w:rsidR="00433957" w:rsidRPr="00452ADA">
        <w:rPr>
          <w:rFonts w:asciiTheme="minorHAnsi" w:hAnsiTheme="minorHAnsi" w:cstheme="minorHAnsi"/>
          <w:sz w:val="22"/>
          <w:szCs w:val="22"/>
        </w:rPr>
        <w:t xml:space="preserve"> cell serving the UE.</w:t>
      </w:r>
      <w:r w:rsidR="00545C06" w:rsidRPr="00452ADA">
        <w:rPr>
          <w:rFonts w:asciiTheme="minorHAnsi" w:hAnsiTheme="minorHAnsi" w:cstheme="minorHAnsi"/>
          <w:sz w:val="22"/>
          <w:szCs w:val="22"/>
        </w:rPr>
        <w:t xml:space="preserve"> </w:t>
      </w:r>
      <w:r w:rsidR="007573FC" w:rsidRPr="00452ADA">
        <w:rPr>
          <w:rFonts w:asciiTheme="minorHAnsi" w:hAnsiTheme="minorHAnsi" w:cstheme="minorHAnsi"/>
          <w:sz w:val="22"/>
          <w:szCs w:val="22"/>
        </w:rPr>
        <w:t>Note that a similar principle</w:t>
      </w:r>
      <w:r w:rsidR="006C6D03" w:rsidRPr="00452ADA">
        <w:rPr>
          <w:rFonts w:asciiTheme="minorHAnsi" w:hAnsiTheme="minorHAnsi" w:cstheme="minorHAnsi"/>
          <w:sz w:val="22"/>
          <w:szCs w:val="22"/>
        </w:rPr>
        <w:t xml:space="preserve"> for additional ULI</w:t>
      </w:r>
      <w:r w:rsidR="007573FC" w:rsidRPr="00452ADA">
        <w:rPr>
          <w:rFonts w:asciiTheme="minorHAnsi" w:hAnsiTheme="minorHAnsi" w:cstheme="minorHAnsi"/>
          <w:sz w:val="22"/>
          <w:szCs w:val="22"/>
        </w:rPr>
        <w:t xml:space="preserve"> has been adopted for </w:t>
      </w:r>
      <w:r w:rsidR="00763FA7" w:rsidRPr="00452ADA">
        <w:rPr>
          <w:rFonts w:asciiTheme="minorHAnsi" w:hAnsiTheme="minorHAnsi" w:cstheme="minorHAnsi"/>
          <w:sz w:val="22"/>
          <w:szCs w:val="22"/>
        </w:rPr>
        <w:t>NTN</w:t>
      </w:r>
      <w:r w:rsidR="004203AB">
        <w:rPr>
          <w:rFonts w:asciiTheme="minorHAnsi" w:hAnsiTheme="minorHAnsi" w:cstheme="minorHAnsi"/>
          <w:sz w:val="22"/>
          <w:szCs w:val="22"/>
        </w:rPr>
        <w:t xml:space="preserve">, where </w:t>
      </w:r>
      <w:r w:rsidR="002A2FAE">
        <w:rPr>
          <w:rFonts w:asciiTheme="minorHAnsi" w:hAnsiTheme="minorHAnsi" w:cstheme="minorHAnsi"/>
          <w:sz w:val="22"/>
          <w:szCs w:val="22"/>
        </w:rPr>
        <w:t>virtual cell IDs are mapped to physical cell IDs</w:t>
      </w:r>
      <w:r w:rsidR="00763FA7" w:rsidRPr="00452ADA">
        <w:rPr>
          <w:rFonts w:asciiTheme="minorHAnsi" w:hAnsiTheme="minorHAnsi" w:cstheme="minorHAnsi"/>
          <w:sz w:val="22"/>
          <w:szCs w:val="22"/>
        </w:rPr>
        <w:t>.</w:t>
      </w:r>
      <w:r w:rsidR="00372532" w:rsidRPr="00452ADA">
        <w:rPr>
          <w:rFonts w:asciiTheme="minorHAnsi" w:hAnsiTheme="minorHAnsi" w:cstheme="minorHAnsi"/>
          <w:sz w:val="22"/>
          <w:szCs w:val="22"/>
        </w:rPr>
        <w:t xml:space="preserve"> </w:t>
      </w:r>
    </w:p>
    <w:p w14:paraId="5B9420BD" w14:textId="5957AF07" w:rsidR="006F5E21" w:rsidRPr="00404899" w:rsidRDefault="006F5E21" w:rsidP="00E51C9D">
      <w:pPr>
        <w:spacing w:before="120" w:after="0"/>
        <w:jc w:val="left"/>
        <w:rPr>
          <w:rFonts w:asciiTheme="minorHAnsi" w:hAnsiTheme="minorHAnsi" w:cstheme="minorHAnsi"/>
          <w:b/>
          <w:bCs/>
          <w:sz w:val="22"/>
          <w:szCs w:val="22"/>
        </w:rPr>
      </w:pPr>
      <w:r w:rsidRPr="00452ADA">
        <w:rPr>
          <w:rFonts w:asciiTheme="minorHAnsi" w:hAnsiTheme="minorHAnsi" w:cstheme="minorHAnsi"/>
          <w:sz w:val="22"/>
          <w:szCs w:val="22"/>
        </w:rPr>
        <w:t xml:space="preserve">With respect to </w:t>
      </w:r>
      <w:r w:rsidR="002512EB" w:rsidRPr="00452ADA">
        <w:rPr>
          <w:rFonts w:asciiTheme="minorHAnsi" w:hAnsiTheme="minorHAnsi" w:cstheme="minorHAnsi"/>
          <w:b/>
          <w:bCs/>
          <w:sz w:val="22"/>
          <w:szCs w:val="22"/>
        </w:rPr>
        <w:t>Option 2</w:t>
      </w:r>
      <w:r w:rsidRPr="00452ADA">
        <w:rPr>
          <w:rFonts w:asciiTheme="minorHAnsi" w:hAnsiTheme="minorHAnsi" w:cstheme="minorHAnsi"/>
          <w:sz w:val="22"/>
          <w:szCs w:val="22"/>
        </w:rPr>
        <w:t>,</w:t>
      </w:r>
      <w:r w:rsidR="002512EB" w:rsidRPr="00452ADA">
        <w:rPr>
          <w:rFonts w:asciiTheme="minorHAnsi" w:hAnsiTheme="minorHAnsi" w:cstheme="minorHAnsi"/>
          <w:sz w:val="22"/>
          <w:szCs w:val="22"/>
        </w:rPr>
        <w:t xml:space="preserve"> we notice that specifying geo-location information</w:t>
      </w:r>
      <w:r w:rsidR="002512EB">
        <w:rPr>
          <w:rFonts w:asciiTheme="minorHAnsi" w:hAnsiTheme="minorHAnsi" w:cstheme="minorHAnsi"/>
          <w:sz w:val="22"/>
          <w:szCs w:val="22"/>
        </w:rPr>
        <w:t xml:space="preserve"> of WAB-gNB as the additional ULI may be </w:t>
      </w:r>
      <w:r w:rsidR="002512EB" w:rsidRPr="00EE287B">
        <w:rPr>
          <w:rFonts w:asciiTheme="minorHAnsi" w:hAnsiTheme="minorHAnsi" w:cstheme="minorHAnsi"/>
          <w:b/>
          <w:bCs/>
          <w:sz w:val="22"/>
          <w:szCs w:val="22"/>
        </w:rPr>
        <w:t xml:space="preserve">a </w:t>
      </w:r>
      <w:r w:rsidR="00646A06" w:rsidRPr="00EE287B">
        <w:rPr>
          <w:rFonts w:asciiTheme="minorHAnsi" w:hAnsiTheme="minorHAnsi" w:cstheme="minorHAnsi"/>
          <w:b/>
          <w:bCs/>
          <w:sz w:val="22"/>
          <w:szCs w:val="22"/>
        </w:rPr>
        <w:t>substantial</w:t>
      </w:r>
      <w:r w:rsidR="002512EB" w:rsidRPr="00EE287B">
        <w:rPr>
          <w:rFonts w:asciiTheme="minorHAnsi" w:hAnsiTheme="minorHAnsi" w:cstheme="minorHAnsi"/>
          <w:b/>
          <w:bCs/>
          <w:sz w:val="22"/>
          <w:szCs w:val="22"/>
        </w:rPr>
        <w:t xml:space="preserve"> deviation from the current framework</w:t>
      </w:r>
      <w:r w:rsidR="00AD784A">
        <w:rPr>
          <w:rFonts w:asciiTheme="minorHAnsi" w:hAnsiTheme="minorHAnsi" w:cstheme="minorHAnsi"/>
          <w:sz w:val="22"/>
          <w:szCs w:val="22"/>
        </w:rPr>
        <w:t xml:space="preserve"> (</w:t>
      </w:r>
      <w:r w:rsidR="006C6D03">
        <w:rPr>
          <w:rFonts w:asciiTheme="minorHAnsi" w:hAnsiTheme="minorHAnsi" w:cstheme="minorHAnsi"/>
          <w:sz w:val="22"/>
          <w:szCs w:val="22"/>
        </w:rPr>
        <w:t>which defines</w:t>
      </w:r>
      <w:r w:rsidR="001F2736">
        <w:rPr>
          <w:rFonts w:asciiTheme="minorHAnsi" w:hAnsiTheme="minorHAnsi" w:cstheme="minorHAnsi"/>
          <w:sz w:val="22"/>
          <w:szCs w:val="22"/>
        </w:rPr>
        <w:t xml:space="preserve"> </w:t>
      </w:r>
      <w:r w:rsidR="006C6D03">
        <w:rPr>
          <w:rFonts w:asciiTheme="minorHAnsi" w:hAnsiTheme="minorHAnsi" w:cstheme="minorHAnsi"/>
          <w:sz w:val="22"/>
          <w:szCs w:val="22"/>
        </w:rPr>
        <w:t xml:space="preserve">additional ULI as </w:t>
      </w:r>
      <w:r w:rsidR="001F2736">
        <w:rPr>
          <w:rFonts w:asciiTheme="minorHAnsi" w:hAnsiTheme="minorHAnsi" w:cstheme="minorHAnsi"/>
          <w:sz w:val="22"/>
          <w:szCs w:val="22"/>
        </w:rPr>
        <w:t xml:space="preserve">the </w:t>
      </w:r>
      <w:r w:rsidR="006C6D03">
        <w:rPr>
          <w:rFonts w:asciiTheme="minorHAnsi" w:hAnsiTheme="minorHAnsi" w:cstheme="minorHAnsi"/>
          <w:sz w:val="22"/>
          <w:szCs w:val="22"/>
        </w:rPr>
        <w:t>c</w:t>
      </w:r>
      <w:r w:rsidR="001F2736">
        <w:rPr>
          <w:rFonts w:asciiTheme="minorHAnsi" w:hAnsiTheme="minorHAnsi" w:cstheme="minorHAnsi"/>
          <w:sz w:val="22"/>
          <w:szCs w:val="22"/>
        </w:rPr>
        <w:t>ell ID/TAC</w:t>
      </w:r>
      <w:r w:rsidR="00AD784A">
        <w:rPr>
          <w:rFonts w:asciiTheme="minorHAnsi" w:hAnsiTheme="minorHAnsi" w:cstheme="minorHAnsi"/>
          <w:sz w:val="22"/>
          <w:szCs w:val="22"/>
        </w:rPr>
        <w:t>)</w:t>
      </w:r>
      <w:r w:rsidR="002512EB">
        <w:rPr>
          <w:rFonts w:asciiTheme="minorHAnsi" w:hAnsiTheme="minorHAnsi" w:cstheme="minorHAnsi"/>
          <w:sz w:val="22"/>
          <w:szCs w:val="22"/>
        </w:rPr>
        <w:t xml:space="preserve">, </w:t>
      </w:r>
      <w:r w:rsidR="00DD3892">
        <w:rPr>
          <w:rFonts w:asciiTheme="minorHAnsi" w:hAnsiTheme="minorHAnsi" w:cstheme="minorHAnsi"/>
          <w:sz w:val="22"/>
          <w:szCs w:val="22"/>
        </w:rPr>
        <w:t>because, as of today, the geo-location information is not used by the</w:t>
      </w:r>
      <w:r w:rsidR="002512EB">
        <w:rPr>
          <w:rFonts w:asciiTheme="minorHAnsi" w:hAnsiTheme="minorHAnsi" w:cstheme="minorHAnsi"/>
          <w:sz w:val="22"/>
          <w:szCs w:val="22"/>
        </w:rPr>
        <w:t xml:space="preserve"> LMFs</w:t>
      </w:r>
      <w:r w:rsidR="00AD4546">
        <w:rPr>
          <w:rFonts w:asciiTheme="minorHAnsi" w:hAnsiTheme="minorHAnsi" w:cstheme="minorHAnsi"/>
          <w:sz w:val="22"/>
          <w:szCs w:val="22"/>
        </w:rPr>
        <w:t xml:space="preserve"> for UE location (it is used for TRP location)</w:t>
      </w:r>
      <w:r w:rsidR="002512EB">
        <w:rPr>
          <w:rFonts w:asciiTheme="minorHAnsi" w:hAnsiTheme="minorHAnsi" w:cstheme="minorHAnsi"/>
          <w:sz w:val="22"/>
          <w:szCs w:val="22"/>
        </w:rPr>
        <w:t>.</w:t>
      </w:r>
      <w:r w:rsidR="001F2736">
        <w:rPr>
          <w:rFonts w:asciiTheme="minorHAnsi" w:hAnsiTheme="minorHAnsi" w:cstheme="minorHAnsi"/>
          <w:sz w:val="22"/>
          <w:szCs w:val="22"/>
        </w:rPr>
        <w:t xml:space="preserve"> Note that</w:t>
      </w:r>
      <w:r w:rsidR="00F27DC5">
        <w:rPr>
          <w:rFonts w:asciiTheme="minorHAnsi" w:hAnsiTheme="minorHAnsi" w:cstheme="minorHAnsi"/>
          <w:sz w:val="22"/>
          <w:szCs w:val="22"/>
        </w:rPr>
        <w:t>, in addition to the AMF,</w:t>
      </w:r>
      <w:r w:rsidR="001F2736">
        <w:rPr>
          <w:rFonts w:asciiTheme="minorHAnsi" w:hAnsiTheme="minorHAnsi" w:cstheme="minorHAnsi"/>
          <w:sz w:val="22"/>
          <w:szCs w:val="22"/>
        </w:rPr>
        <w:t xml:space="preserve"> the ULI should be provided </w:t>
      </w:r>
      <w:r w:rsidR="00BB4AC5">
        <w:rPr>
          <w:rFonts w:asciiTheme="minorHAnsi" w:hAnsiTheme="minorHAnsi" w:cstheme="minorHAnsi"/>
          <w:sz w:val="22"/>
          <w:szCs w:val="22"/>
        </w:rPr>
        <w:t>to other entities in the CN as well, such as the SMF, charging system etc.</w:t>
      </w:r>
      <w:r w:rsidR="00404899">
        <w:rPr>
          <w:rFonts w:asciiTheme="minorHAnsi" w:hAnsiTheme="minorHAnsi" w:cstheme="minorHAnsi"/>
          <w:sz w:val="22"/>
          <w:szCs w:val="22"/>
        </w:rPr>
        <w:t>,</w:t>
      </w:r>
      <w:r w:rsidR="001E44F5">
        <w:rPr>
          <w:rFonts w:asciiTheme="minorHAnsi" w:hAnsiTheme="minorHAnsi" w:cstheme="minorHAnsi"/>
          <w:sz w:val="22"/>
          <w:szCs w:val="22"/>
        </w:rPr>
        <w:t xml:space="preserve"> </w:t>
      </w:r>
      <w:r w:rsidR="004656B6">
        <w:rPr>
          <w:rFonts w:asciiTheme="minorHAnsi" w:hAnsiTheme="minorHAnsi" w:cstheme="minorHAnsi"/>
          <w:sz w:val="22"/>
          <w:szCs w:val="22"/>
        </w:rPr>
        <w:t xml:space="preserve">meaning that the CN </w:t>
      </w:r>
      <w:r w:rsidR="00550B71">
        <w:rPr>
          <w:rFonts w:asciiTheme="minorHAnsi" w:hAnsiTheme="minorHAnsi" w:cstheme="minorHAnsi"/>
          <w:sz w:val="22"/>
          <w:szCs w:val="22"/>
        </w:rPr>
        <w:t xml:space="preserve">other </w:t>
      </w:r>
      <w:r w:rsidR="004656B6">
        <w:rPr>
          <w:rFonts w:asciiTheme="minorHAnsi" w:hAnsiTheme="minorHAnsi" w:cstheme="minorHAnsi"/>
          <w:sz w:val="22"/>
          <w:szCs w:val="22"/>
        </w:rPr>
        <w:t>nodes</w:t>
      </w:r>
      <w:r w:rsidR="00550B71">
        <w:rPr>
          <w:rFonts w:asciiTheme="minorHAnsi" w:hAnsiTheme="minorHAnsi" w:cstheme="minorHAnsi"/>
          <w:sz w:val="22"/>
          <w:szCs w:val="22"/>
        </w:rPr>
        <w:t xml:space="preserve"> in addition to</w:t>
      </w:r>
      <w:r w:rsidR="004656B6">
        <w:rPr>
          <w:rFonts w:asciiTheme="minorHAnsi" w:hAnsiTheme="minorHAnsi" w:cstheme="minorHAnsi"/>
          <w:sz w:val="22"/>
          <w:szCs w:val="22"/>
        </w:rPr>
        <w:t xml:space="preserve"> the LMF would be impacted.</w:t>
      </w:r>
      <w:r w:rsidR="00372532">
        <w:rPr>
          <w:rFonts w:asciiTheme="minorHAnsi" w:hAnsiTheme="minorHAnsi" w:cstheme="minorHAnsi"/>
          <w:sz w:val="22"/>
          <w:szCs w:val="22"/>
        </w:rPr>
        <w:t xml:space="preserve"> Therefore</w:t>
      </w:r>
      <w:r w:rsidR="00550B71">
        <w:rPr>
          <w:rFonts w:asciiTheme="minorHAnsi" w:hAnsiTheme="minorHAnsi" w:cstheme="minorHAnsi"/>
          <w:sz w:val="22"/>
          <w:szCs w:val="22"/>
        </w:rPr>
        <w:t>,</w:t>
      </w:r>
      <w:r w:rsidR="00372532">
        <w:rPr>
          <w:rFonts w:asciiTheme="minorHAnsi" w:hAnsiTheme="minorHAnsi" w:cstheme="minorHAnsi"/>
          <w:sz w:val="22"/>
          <w:szCs w:val="22"/>
        </w:rPr>
        <w:t xml:space="preserve"> </w:t>
      </w:r>
      <w:r w:rsidR="00372532" w:rsidRPr="00404899">
        <w:rPr>
          <w:rFonts w:asciiTheme="minorHAnsi" w:hAnsiTheme="minorHAnsi" w:cstheme="minorHAnsi"/>
          <w:b/>
          <w:bCs/>
          <w:sz w:val="22"/>
          <w:szCs w:val="22"/>
        </w:rPr>
        <w:t xml:space="preserve">this </w:t>
      </w:r>
      <w:r w:rsidR="00404899">
        <w:rPr>
          <w:rFonts w:asciiTheme="minorHAnsi" w:hAnsiTheme="minorHAnsi" w:cstheme="minorHAnsi"/>
          <w:b/>
          <w:bCs/>
          <w:sz w:val="22"/>
          <w:szCs w:val="22"/>
        </w:rPr>
        <w:t>option</w:t>
      </w:r>
      <w:r w:rsidR="00372532" w:rsidRPr="00404899">
        <w:rPr>
          <w:rFonts w:asciiTheme="minorHAnsi" w:hAnsiTheme="minorHAnsi" w:cstheme="minorHAnsi"/>
          <w:b/>
          <w:bCs/>
          <w:sz w:val="22"/>
          <w:szCs w:val="22"/>
        </w:rPr>
        <w:t xml:space="preserve"> should not be considered by RAN3. </w:t>
      </w:r>
    </w:p>
    <w:p w14:paraId="733C0A4B" w14:textId="3AE6C27B" w:rsidR="00F23680" w:rsidRDefault="00A75A7C"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Further, although</w:t>
      </w:r>
      <w:r w:rsidR="00F23680">
        <w:rPr>
          <w:rFonts w:asciiTheme="minorHAnsi" w:hAnsiTheme="minorHAnsi" w:cstheme="minorHAnsi"/>
          <w:sz w:val="22"/>
          <w:szCs w:val="22"/>
        </w:rPr>
        <w:t xml:space="preserve"> </w:t>
      </w:r>
      <w:r w:rsidR="00F23680" w:rsidRPr="00433957">
        <w:rPr>
          <w:rFonts w:asciiTheme="minorHAnsi" w:hAnsiTheme="minorHAnsi" w:cstheme="minorHAnsi"/>
          <w:b/>
          <w:bCs/>
          <w:sz w:val="22"/>
          <w:szCs w:val="22"/>
        </w:rPr>
        <w:t>Option 3</w:t>
      </w:r>
      <w:r>
        <w:rPr>
          <w:rFonts w:asciiTheme="minorHAnsi" w:hAnsiTheme="minorHAnsi" w:cstheme="minorHAnsi"/>
          <w:sz w:val="22"/>
          <w:szCs w:val="22"/>
        </w:rPr>
        <w:t xml:space="preserve"> is identical to the additional ULI format currently used for UE</w:t>
      </w:r>
      <w:r w:rsidR="007952A0">
        <w:rPr>
          <w:rFonts w:asciiTheme="minorHAnsi" w:hAnsiTheme="minorHAnsi" w:cstheme="minorHAnsi"/>
          <w:sz w:val="22"/>
          <w:szCs w:val="22"/>
        </w:rPr>
        <w:t>s served by the mIAB-nodes</w:t>
      </w:r>
      <w:r>
        <w:rPr>
          <w:rFonts w:asciiTheme="minorHAnsi" w:hAnsiTheme="minorHAnsi" w:cstheme="minorHAnsi"/>
          <w:sz w:val="22"/>
          <w:szCs w:val="22"/>
        </w:rPr>
        <w:t>,</w:t>
      </w:r>
      <w:r w:rsidR="00C06837">
        <w:rPr>
          <w:rFonts w:asciiTheme="minorHAnsi" w:hAnsiTheme="minorHAnsi" w:cstheme="minorHAnsi"/>
          <w:sz w:val="22"/>
          <w:szCs w:val="22"/>
        </w:rPr>
        <w:t xml:space="preserve"> </w:t>
      </w:r>
      <w:r w:rsidR="00C06837" w:rsidRPr="00404899">
        <w:rPr>
          <w:rFonts w:asciiTheme="minorHAnsi" w:hAnsiTheme="minorHAnsi" w:cstheme="minorHAnsi"/>
          <w:b/>
          <w:bCs/>
          <w:sz w:val="22"/>
          <w:szCs w:val="22"/>
        </w:rPr>
        <w:t>it is unclear how</w:t>
      </w:r>
      <w:r w:rsidR="00C6229A" w:rsidRPr="00404899">
        <w:rPr>
          <w:rFonts w:asciiTheme="minorHAnsi" w:hAnsiTheme="minorHAnsi" w:cstheme="minorHAnsi"/>
          <w:b/>
          <w:bCs/>
          <w:sz w:val="22"/>
          <w:szCs w:val="22"/>
        </w:rPr>
        <w:t xml:space="preserve"> the UE’s 5GC should interpret</w:t>
      </w:r>
      <w:r w:rsidRPr="00404899">
        <w:rPr>
          <w:rFonts w:asciiTheme="minorHAnsi" w:hAnsiTheme="minorHAnsi" w:cstheme="minorHAnsi"/>
          <w:b/>
          <w:bCs/>
          <w:sz w:val="22"/>
          <w:szCs w:val="22"/>
        </w:rPr>
        <w:t xml:space="preserve"> the TAC/Cell ID from another PLMN.</w:t>
      </w:r>
      <w:r w:rsidR="0096261F">
        <w:rPr>
          <w:rFonts w:asciiTheme="minorHAnsi" w:hAnsiTheme="minorHAnsi" w:cstheme="minorHAnsi"/>
          <w:sz w:val="22"/>
          <w:szCs w:val="22"/>
        </w:rPr>
        <w:t xml:space="preserve"> </w:t>
      </w:r>
      <w:r w:rsidR="00E94507">
        <w:rPr>
          <w:rFonts w:asciiTheme="minorHAnsi" w:hAnsiTheme="minorHAnsi" w:cstheme="minorHAnsi"/>
          <w:sz w:val="22"/>
          <w:szCs w:val="22"/>
        </w:rPr>
        <w:t>This format was</w:t>
      </w:r>
      <w:r w:rsidR="0054228C">
        <w:rPr>
          <w:rFonts w:asciiTheme="minorHAnsi" w:hAnsiTheme="minorHAnsi" w:cstheme="minorHAnsi"/>
          <w:sz w:val="22"/>
          <w:szCs w:val="22"/>
        </w:rPr>
        <w:t xml:space="preserve"> indeed</w:t>
      </w:r>
      <w:r w:rsidR="00E94507">
        <w:rPr>
          <w:rFonts w:asciiTheme="minorHAnsi" w:hAnsiTheme="minorHAnsi" w:cstheme="minorHAnsi"/>
          <w:sz w:val="22"/>
          <w:szCs w:val="22"/>
        </w:rPr>
        <w:t xml:space="preserve"> specified for mIAB</w:t>
      </w:r>
      <w:r w:rsidR="008019C2">
        <w:rPr>
          <w:rFonts w:asciiTheme="minorHAnsi" w:hAnsiTheme="minorHAnsi" w:cstheme="minorHAnsi"/>
          <w:sz w:val="22"/>
          <w:szCs w:val="22"/>
        </w:rPr>
        <w:t>, but the</w:t>
      </w:r>
      <w:r w:rsidR="0096261F">
        <w:rPr>
          <w:rFonts w:asciiTheme="minorHAnsi" w:hAnsiTheme="minorHAnsi" w:cstheme="minorHAnsi"/>
          <w:sz w:val="22"/>
          <w:szCs w:val="22"/>
        </w:rPr>
        <w:t xml:space="preserve"> RAN WG work only considered intra-PLMN scenarios for </w:t>
      </w:r>
      <w:r w:rsidR="008019C2">
        <w:rPr>
          <w:rFonts w:asciiTheme="minorHAnsi" w:hAnsiTheme="minorHAnsi" w:cstheme="minorHAnsi"/>
          <w:sz w:val="22"/>
          <w:szCs w:val="22"/>
        </w:rPr>
        <w:t>mIAB, as opposed to WAB, where the WAB-MT and WAB-gNB may connect to different PLMNs</w:t>
      </w:r>
      <w:r w:rsidR="0096261F">
        <w:rPr>
          <w:rFonts w:asciiTheme="minorHAnsi" w:hAnsiTheme="minorHAnsi" w:cstheme="minorHAnsi"/>
          <w:sz w:val="22"/>
          <w:szCs w:val="22"/>
        </w:rPr>
        <w:t>.</w:t>
      </w:r>
    </w:p>
    <w:p w14:paraId="01D1556B" w14:textId="77C80AB7" w:rsidR="00646A06" w:rsidRPr="006F5E21" w:rsidRDefault="00646A06"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prefer Option 1, given that the </w:t>
      </w:r>
      <w:r w:rsidR="000252E4">
        <w:rPr>
          <w:rFonts w:asciiTheme="minorHAnsi" w:hAnsiTheme="minorHAnsi" w:cstheme="minorHAnsi"/>
          <w:sz w:val="22"/>
          <w:szCs w:val="22"/>
        </w:rPr>
        <w:t xml:space="preserve">additional </w:t>
      </w:r>
      <w:r>
        <w:rPr>
          <w:rFonts w:asciiTheme="minorHAnsi" w:hAnsiTheme="minorHAnsi" w:cstheme="minorHAnsi"/>
          <w:sz w:val="22"/>
          <w:szCs w:val="22"/>
        </w:rPr>
        <w:t xml:space="preserve">ULI format </w:t>
      </w:r>
      <w:r w:rsidR="000252E4">
        <w:rPr>
          <w:rFonts w:asciiTheme="minorHAnsi" w:hAnsiTheme="minorHAnsi" w:cstheme="minorHAnsi"/>
          <w:sz w:val="22"/>
          <w:szCs w:val="22"/>
        </w:rPr>
        <w:t xml:space="preserve">from mIAB can be reused, and the impact </w:t>
      </w:r>
      <w:r w:rsidR="00C52F0C">
        <w:rPr>
          <w:rFonts w:asciiTheme="minorHAnsi" w:hAnsiTheme="minorHAnsi" w:cstheme="minorHAnsi"/>
          <w:sz w:val="22"/>
          <w:szCs w:val="22"/>
        </w:rPr>
        <w:t>incurred is limited to the mapping provided to the WAB-gNB by the OAM.</w:t>
      </w:r>
      <w:r w:rsidR="00B1529F">
        <w:rPr>
          <w:rFonts w:asciiTheme="minorHAnsi" w:hAnsiTheme="minorHAnsi" w:cstheme="minorHAnsi"/>
          <w:sz w:val="22"/>
          <w:szCs w:val="22"/>
        </w:rPr>
        <w:t xml:space="preserve"> </w:t>
      </w:r>
      <w:r w:rsidR="00F905C6">
        <w:rPr>
          <w:rFonts w:asciiTheme="minorHAnsi" w:hAnsiTheme="minorHAnsi" w:cstheme="minorHAnsi"/>
          <w:sz w:val="22"/>
          <w:szCs w:val="22"/>
        </w:rPr>
        <w:t>We also note</w:t>
      </w:r>
      <w:r w:rsidR="00B1529F">
        <w:rPr>
          <w:rFonts w:asciiTheme="minorHAnsi" w:hAnsiTheme="minorHAnsi" w:cstheme="minorHAnsi"/>
          <w:sz w:val="22"/>
          <w:szCs w:val="22"/>
        </w:rPr>
        <w:t xml:space="preserve"> that Option 1 is line with the general principle of OAM </w:t>
      </w:r>
      <w:r w:rsidR="00444585">
        <w:rPr>
          <w:rFonts w:asciiTheme="minorHAnsi" w:hAnsiTheme="minorHAnsi" w:cstheme="minorHAnsi"/>
          <w:sz w:val="22"/>
          <w:szCs w:val="22"/>
        </w:rPr>
        <w:t>providing location-dependent configurations to the WAB-gNB.</w:t>
      </w:r>
      <w:r w:rsidR="00B1529F">
        <w:rPr>
          <w:rFonts w:asciiTheme="minorHAnsi" w:hAnsiTheme="minorHAnsi" w:cstheme="minorHAnsi"/>
          <w:sz w:val="22"/>
          <w:szCs w:val="22"/>
        </w:rPr>
        <w:t xml:space="preserve"> </w:t>
      </w:r>
    </w:p>
    <w:p w14:paraId="1E33BD80" w14:textId="5953CDD1" w:rsidR="003318DC" w:rsidRDefault="00ED584C" w:rsidP="00E51C9D">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sidR="004F1400">
        <w:rPr>
          <w:rFonts w:asciiTheme="minorHAnsi" w:hAnsiTheme="minorHAnsi" w:cstheme="minorHAnsi"/>
          <w:b/>
          <w:bCs/>
          <w:sz w:val="22"/>
          <w:szCs w:val="22"/>
        </w:rPr>
        <w:t>2</w:t>
      </w:r>
      <w:r w:rsidRPr="00FB37C9">
        <w:rPr>
          <w:rFonts w:asciiTheme="minorHAnsi" w:hAnsiTheme="minorHAnsi" w:cstheme="minorHAnsi"/>
          <w:b/>
          <w:bCs/>
          <w:sz w:val="22"/>
          <w:szCs w:val="22"/>
        </w:rPr>
        <w:t xml:space="preserve">: </w:t>
      </w:r>
      <w:r w:rsidR="0094473D">
        <w:rPr>
          <w:rFonts w:asciiTheme="minorHAnsi" w:hAnsiTheme="minorHAnsi" w:cstheme="minorHAnsi"/>
          <w:b/>
          <w:bCs/>
          <w:sz w:val="22"/>
          <w:szCs w:val="22"/>
        </w:rPr>
        <w:t>A</w:t>
      </w:r>
      <w:r w:rsidR="001D09B2">
        <w:rPr>
          <w:rFonts w:asciiTheme="minorHAnsi" w:hAnsiTheme="minorHAnsi" w:cstheme="minorHAnsi"/>
          <w:b/>
          <w:bCs/>
          <w:sz w:val="22"/>
          <w:szCs w:val="22"/>
        </w:rPr>
        <w:t xml:space="preserve">dditional ULI for </w:t>
      </w:r>
      <w:r w:rsidR="00345E00">
        <w:rPr>
          <w:rFonts w:asciiTheme="minorHAnsi" w:hAnsiTheme="minorHAnsi" w:cstheme="minorHAnsi"/>
          <w:b/>
          <w:bCs/>
          <w:sz w:val="22"/>
          <w:szCs w:val="22"/>
        </w:rPr>
        <w:t>WAB consists of</w:t>
      </w:r>
      <w:r w:rsidR="00E04A3D">
        <w:rPr>
          <w:rFonts w:asciiTheme="minorHAnsi" w:hAnsiTheme="minorHAnsi" w:cstheme="minorHAnsi"/>
          <w:b/>
          <w:bCs/>
          <w:sz w:val="22"/>
          <w:szCs w:val="22"/>
        </w:rPr>
        <w:t xml:space="preserve"> WAB-gNB cell’s</w:t>
      </w:r>
      <w:r w:rsidR="001D09B2" w:rsidRPr="001D09B2">
        <w:rPr>
          <w:rFonts w:asciiTheme="minorHAnsi" w:hAnsiTheme="minorHAnsi" w:cstheme="minorHAnsi"/>
          <w:b/>
          <w:bCs/>
          <w:sz w:val="22"/>
          <w:szCs w:val="22"/>
        </w:rPr>
        <w:t xml:space="preserve"> TAC</w:t>
      </w:r>
      <w:r w:rsidR="0094473D">
        <w:rPr>
          <w:rFonts w:asciiTheme="minorHAnsi" w:hAnsiTheme="minorHAnsi" w:cstheme="minorHAnsi"/>
          <w:b/>
          <w:bCs/>
          <w:sz w:val="22"/>
          <w:szCs w:val="22"/>
        </w:rPr>
        <w:t xml:space="preserve"> and </w:t>
      </w:r>
      <w:r w:rsidR="001D09B2" w:rsidRPr="001D09B2">
        <w:rPr>
          <w:rFonts w:asciiTheme="minorHAnsi" w:hAnsiTheme="minorHAnsi" w:cstheme="minorHAnsi"/>
          <w:b/>
          <w:bCs/>
          <w:sz w:val="22"/>
          <w:szCs w:val="22"/>
        </w:rPr>
        <w:t xml:space="preserve">Cell </w:t>
      </w:r>
      <w:r w:rsidR="00454F15">
        <w:rPr>
          <w:rFonts w:asciiTheme="minorHAnsi" w:hAnsiTheme="minorHAnsi" w:cstheme="minorHAnsi"/>
          <w:b/>
          <w:bCs/>
          <w:sz w:val="22"/>
          <w:szCs w:val="22"/>
        </w:rPr>
        <w:t xml:space="preserve">ID, </w:t>
      </w:r>
      <w:r w:rsidR="00E04A3D">
        <w:rPr>
          <w:rFonts w:asciiTheme="minorHAnsi" w:hAnsiTheme="minorHAnsi" w:cstheme="minorHAnsi"/>
          <w:b/>
          <w:bCs/>
          <w:sz w:val="22"/>
          <w:szCs w:val="22"/>
        </w:rPr>
        <w:t xml:space="preserve">which are </w:t>
      </w:r>
      <w:r w:rsidR="00454F15">
        <w:rPr>
          <w:rFonts w:asciiTheme="minorHAnsi" w:hAnsiTheme="minorHAnsi" w:cstheme="minorHAnsi"/>
          <w:b/>
          <w:bCs/>
          <w:sz w:val="22"/>
          <w:szCs w:val="22"/>
        </w:rPr>
        <w:t>determined by the WAB-gNB</w:t>
      </w:r>
      <w:r w:rsidR="001D09B2" w:rsidRPr="001D09B2">
        <w:rPr>
          <w:rFonts w:asciiTheme="minorHAnsi" w:hAnsiTheme="minorHAnsi" w:cstheme="minorHAnsi"/>
          <w:b/>
          <w:bCs/>
          <w:sz w:val="22"/>
          <w:szCs w:val="22"/>
        </w:rPr>
        <w:t xml:space="preserve"> based on</w:t>
      </w:r>
      <w:r w:rsidR="001D09B2">
        <w:rPr>
          <w:rFonts w:asciiTheme="minorHAnsi" w:hAnsiTheme="minorHAnsi" w:cstheme="minorHAnsi"/>
          <w:b/>
          <w:bCs/>
          <w:sz w:val="22"/>
          <w:szCs w:val="22"/>
        </w:rPr>
        <w:t xml:space="preserve"> WAB-node’s</w:t>
      </w:r>
      <w:r w:rsidR="001D09B2" w:rsidRPr="001D09B2">
        <w:rPr>
          <w:rFonts w:asciiTheme="minorHAnsi" w:hAnsiTheme="minorHAnsi" w:cstheme="minorHAnsi"/>
          <w:b/>
          <w:bCs/>
          <w:sz w:val="22"/>
          <w:szCs w:val="22"/>
        </w:rPr>
        <w:t xml:space="preserve"> geo</w:t>
      </w:r>
      <w:r w:rsidR="00E04A3D">
        <w:rPr>
          <w:rFonts w:asciiTheme="minorHAnsi" w:hAnsiTheme="minorHAnsi" w:cstheme="minorHAnsi"/>
          <w:b/>
          <w:bCs/>
          <w:sz w:val="22"/>
          <w:szCs w:val="22"/>
        </w:rPr>
        <w:t>-location</w:t>
      </w:r>
      <w:r w:rsidR="000C445B">
        <w:rPr>
          <w:rFonts w:asciiTheme="minorHAnsi" w:hAnsiTheme="minorHAnsi" w:cstheme="minorHAnsi"/>
          <w:b/>
          <w:bCs/>
          <w:sz w:val="22"/>
          <w:szCs w:val="22"/>
        </w:rPr>
        <w:t xml:space="preserve">. </w:t>
      </w:r>
    </w:p>
    <w:p w14:paraId="6C9DA387" w14:textId="77777777" w:rsidR="00ED584C" w:rsidRPr="00DA6DF0" w:rsidRDefault="00ED584C" w:rsidP="00E51C9D">
      <w:pPr>
        <w:spacing w:before="120" w:after="0"/>
        <w:jc w:val="left"/>
      </w:pPr>
    </w:p>
    <w:p w14:paraId="1E6DAC54" w14:textId="77777777" w:rsidR="001E0D1C" w:rsidRPr="002C29E6" w:rsidRDefault="001E0D1C"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3ABAC7B3" w:rsidR="001E0D1C" w:rsidRDefault="001E0D1C" w:rsidP="00E51C9D">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proofErr w:type="gramStart"/>
      <w:r w:rsidR="00877859">
        <w:rPr>
          <w:rFonts w:asciiTheme="minorHAnsi" w:hAnsiTheme="minorHAnsi" w:cstheme="minorHAnsi"/>
          <w:sz w:val="22"/>
          <w:szCs w:val="22"/>
        </w:rPr>
        <w:t>reply</w:t>
      </w:r>
      <w:proofErr w:type="gramEnd"/>
      <w:r w:rsidR="00877859">
        <w:rPr>
          <w:rFonts w:asciiTheme="minorHAnsi" w:hAnsiTheme="minorHAnsi" w:cstheme="minorHAnsi"/>
          <w:sz w:val="22"/>
          <w:szCs w:val="22"/>
        </w:rPr>
        <w:t xml:space="preserve"> LS </w:t>
      </w:r>
      <w:r w:rsidR="00877859" w:rsidRPr="00877859">
        <w:rPr>
          <w:rFonts w:asciiTheme="minorHAnsi" w:hAnsiTheme="minorHAnsi" w:cstheme="minorHAnsi"/>
          <w:sz w:val="22"/>
          <w:szCs w:val="22"/>
        </w:rPr>
        <w:t xml:space="preserve">on SA2 </w:t>
      </w:r>
      <w:r w:rsidR="00877859">
        <w:rPr>
          <w:rFonts w:asciiTheme="minorHAnsi" w:hAnsiTheme="minorHAnsi" w:cstheme="minorHAnsi"/>
          <w:sz w:val="22"/>
          <w:szCs w:val="22"/>
        </w:rPr>
        <w:t>q</w:t>
      </w:r>
      <w:r w:rsidR="00877859" w:rsidRPr="00877859">
        <w:rPr>
          <w:rFonts w:asciiTheme="minorHAnsi" w:hAnsiTheme="minorHAnsi" w:cstheme="minorHAnsi"/>
          <w:sz w:val="22"/>
          <w:szCs w:val="22"/>
        </w:rPr>
        <w:t xml:space="preserve">uestions </w:t>
      </w:r>
      <w:r w:rsidR="00877859">
        <w:rPr>
          <w:rFonts w:asciiTheme="minorHAnsi" w:hAnsiTheme="minorHAnsi" w:cstheme="minorHAnsi"/>
          <w:sz w:val="22"/>
          <w:szCs w:val="22"/>
        </w:rPr>
        <w:t>r</w:t>
      </w:r>
      <w:r w:rsidR="00877859" w:rsidRPr="00877859">
        <w:rPr>
          <w:rFonts w:asciiTheme="minorHAnsi" w:hAnsiTheme="minorHAnsi" w:cstheme="minorHAnsi"/>
          <w:sz w:val="22"/>
          <w:szCs w:val="22"/>
        </w:rPr>
        <w:t>egarding FS_VMR_Ph2</w:t>
      </w:r>
      <w:r w:rsidRPr="002C29E6">
        <w:rPr>
          <w:rFonts w:asciiTheme="minorHAnsi" w:hAnsiTheme="minorHAnsi" w:cstheme="minorHAnsi"/>
          <w:sz w:val="22"/>
          <w:szCs w:val="22"/>
        </w:rPr>
        <w:t>. The following is</w:t>
      </w:r>
      <w:r w:rsidR="003318DC">
        <w:rPr>
          <w:rFonts w:asciiTheme="minorHAnsi" w:hAnsiTheme="minorHAnsi" w:cstheme="minorHAnsi"/>
          <w:sz w:val="22"/>
          <w:szCs w:val="22"/>
        </w:rPr>
        <w:t xml:space="preserve"> </w:t>
      </w:r>
      <w:r w:rsidRPr="002C29E6">
        <w:rPr>
          <w:rFonts w:asciiTheme="minorHAnsi" w:hAnsiTheme="minorHAnsi" w:cstheme="minorHAnsi"/>
          <w:sz w:val="22"/>
          <w:szCs w:val="22"/>
        </w:rPr>
        <w:t>proposed</w:t>
      </w:r>
      <w:r w:rsidR="000952A9">
        <w:rPr>
          <w:rFonts w:asciiTheme="minorHAnsi" w:hAnsiTheme="minorHAnsi" w:cstheme="minorHAnsi"/>
          <w:sz w:val="22"/>
          <w:szCs w:val="22"/>
        </w:rPr>
        <w:t>:</w:t>
      </w:r>
    </w:p>
    <w:p w14:paraId="59B2DCE5" w14:textId="53B680A0" w:rsidR="00755A0C" w:rsidRDefault="00755A0C" w:rsidP="00755A0C">
      <w:pPr>
        <w:spacing w:before="120" w:after="0"/>
        <w:jc w:val="left"/>
        <w:rPr>
          <w:rFonts w:asciiTheme="minorHAnsi" w:hAnsiTheme="minorHAnsi" w:cstheme="minorHAnsi"/>
          <w:b/>
          <w:bCs/>
          <w:sz w:val="22"/>
          <w:szCs w:val="22"/>
        </w:rPr>
      </w:pPr>
      <w:r w:rsidRPr="006B5279">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00B7396B">
        <w:rPr>
          <w:rFonts w:asciiTheme="minorHAnsi" w:hAnsiTheme="minorHAnsi" w:cstheme="minorHAnsi"/>
          <w:b/>
          <w:bCs/>
          <w:sz w:val="22"/>
          <w:szCs w:val="22"/>
        </w:rPr>
        <w:t>-1</w:t>
      </w:r>
      <w:r w:rsidRPr="006B5279">
        <w:rPr>
          <w:rFonts w:asciiTheme="minorHAnsi" w:hAnsiTheme="minorHAnsi" w:cstheme="minorHAnsi"/>
          <w:b/>
          <w:bCs/>
          <w:sz w:val="22"/>
          <w:szCs w:val="22"/>
        </w:rPr>
        <w:t xml:space="preserve">: </w:t>
      </w:r>
      <w:r>
        <w:rPr>
          <w:rFonts w:asciiTheme="minorHAnsi" w:hAnsiTheme="minorHAnsi" w:cstheme="minorHAnsi"/>
          <w:b/>
          <w:bCs/>
          <w:sz w:val="22"/>
          <w:szCs w:val="22"/>
        </w:rPr>
        <w:t>I</w:t>
      </w:r>
      <w:r w:rsidRPr="006B5279">
        <w:rPr>
          <w:rFonts w:asciiTheme="minorHAnsi" w:hAnsiTheme="minorHAnsi" w:cstheme="minorHAnsi"/>
          <w:b/>
          <w:bCs/>
          <w:sz w:val="22"/>
          <w:szCs w:val="22"/>
        </w:rPr>
        <w:t>nform SA2 that RAN3</w:t>
      </w:r>
      <w:r>
        <w:rPr>
          <w:rFonts w:asciiTheme="minorHAnsi" w:hAnsiTheme="minorHAnsi" w:cstheme="minorHAnsi"/>
          <w:b/>
          <w:bCs/>
          <w:sz w:val="22"/>
          <w:szCs w:val="22"/>
        </w:rPr>
        <w:t xml:space="preserve"> is working on a RAN-based solution for preventing a WAB-MT to connect to a WAB-</w:t>
      </w:r>
      <w:proofErr w:type="spellStart"/>
      <w:r>
        <w:rPr>
          <w:rFonts w:asciiTheme="minorHAnsi" w:hAnsiTheme="minorHAnsi" w:cstheme="minorHAnsi"/>
          <w:b/>
          <w:bCs/>
          <w:sz w:val="22"/>
          <w:szCs w:val="22"/>
        </w:rPr>
        <w:t>gNB’s</w:t>
      </w:r>
      <w:proofErr w:type="spellEnd"/>
      <w:r>
        <w:rPr>
          <w:rFonts w:asciiTheme="minorHAnsi" w:hAnsiTheme="minorHAnsi" w:cstheme="minorHAnsi"/>
          <w:b/>
          <w:bCs/>
          <w:sz w:val="22"/>
          <w:szCs w:val="22"/>
        </w:rPr>
        <w:t xml:space="preserve"> cell, and that a CN-based solution is not necessary</w:t>
      </w:r>
      <w:r w:rsidRPr="006B5279">
        <w:rPr>
          <w:rFonts w:asciiTheme="minorHAnsi" w:hAnsiTheme="minorHAnsi" w:cstheme="minorHAnsi"/>
          <w:b/>
          <w:bCs/>
          <w:sz w:val="22"/>
          <w:szCs w:val="22"/>
        </w:rPr>
        <w:t xml:space="preserve">. </w:t>
      </w:r>
    </w:p>
    <w:p w14:paraId="57028BD8" w14:textId="77777777" w:rsidR="00977433" w:rsidRPr="00977433" w:rsidRDefault="00977433" w:rsidP="00977433">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1-2: </w:t>
      </w:r>
      <w:proofErr w:type="spellStart"/>
      <w:r>
        <w:rPr>
          <w:rFonts w:asciiTheme="minorHAnsi" w:hAnsiTheme="minorHAnsi" w:cstheme="minorHAnsi"/>
          <w:b/>
          <w:bCs/>
          <w:sz w:val="22"/>
          <w:szCs w:val="22"/>
        </w:rPr>
        <w:t>Downselect</w:t>
      </w:r>
      <w:proofErr w:type="spellEnd"/>
      <w:r>
        <w:rPr>
          <w:rFonts w:asciiTheme="minorHAnsi" w:hAnsiTheme="minorHAnsi" w:cstheme="minorHAnsi"/>
          <w:b/>
          <w:bCs/>
          <w:sz w:val="22"/>
          <w:szCs w:val="22"/>
        </w:rPr>
        <w:t xml:space="preserve"> between the following two options of multihop prevention in WAB </w:t>
      </w:r>
      <w:r w:rsidRPr="00977433">
        <w:rPr>
          <w:rFonts w:asciiTheme="minorHAnsi" w:hAnsiTheme="minorHAnsi" w:cstheme="minorHAnsi"/>
          <w:b/>
          <w:bCs/>
          <w:sz w:val="22"/>
          <w:szCs w:val="22"/>
        </w:rPr>
        <w:t>topologies:</w:t>
      </w:r>
    </w:p>
    <w:p w14:paraId="17BBCBFE"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1: Introduction of a “WAB-gNB cell” indication in the SIB broadcast by WAB-gNBs.</w:t>
      </w:r>
    </w:p>
    <w:p w14:paraId="1A8D7FAE" w14:textId="77777777" w:rsidR="00977433" w:rsidRPr="00977433" w:rsidRDefault="00977433" w:rsidP="00977433">
      <w:pPr>
        <w:pStyle w:val="ListParagraph"/>
        <w:numPr>
          <w:ilvl w:val="0"/>
          <w:numId w:val="22"/>
        </w:numPr>
        <w:spacing w:before="120" w:after="0"/>
        <w:jc w:val="left"/>
        <w:rPr>
          <w:rFonts w:asciiTheme="minorHAnsi" w:hAnsiTheme="minorHAnsi" w:cstheme="minorHAnsi"/>
          <w:b/>
          <w:bCs/>
          <w:sz w:val="22"/>
          <w:szCs w:val="22"/>
        </w:rPr>
      </w:pPr>
      <w:r w:rsidRPr="00977433">
        <w:rPr>
          <w:rFonts w:asciiTheme="minorHAnsi" w:hAnsiTheme="minorHAnsi" w:cstheme="minorHAnsi"/>
          <w:b/>
          <w:bCs/>
          <w:sz w:val="22"/>
          <w:szCs w:val="22"/>
        </w:rPr>
        <w:t>Option 2: Introduction of a “WAB-MTs allowed to connect” indication in the SIB broadcast by “regular” gNBs.</w:t>
      </w:r>
    </w:p>
    <w:p w14:paraId="53D5F7B7" w14:textId="588AE5AF" w:rsidR="00B7396B" w:rsidRPr="00FB37C9" w:rsidRDefault="00B7396B" w:rsidP="00B7396B">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1-</w:t>
      </w:r>
      <w:r w:rsidR="00977433">
        <w:rPr>
          <w:rFonts w:asciiTheme="minorHAnsi" w:hAnsiTheme="minorHAnsi" w:cstheme="minorHAnsi"/>
          <w:b/>
          <w:bCs/>
          <w:sz w:val="22"/>
          <w:szCs w:val="22"/>
        </w:rPr>
        <w:t>3</w:t>
      </w:r>
      <w:r>
        <w:rPr>
          <w:rFonts w:asciiTheme="minorHAnsi" w:hAnsiTheme="minorHAnsi" w:cstheme="minorHAnsi"/>
          <w:b/>
          <w:bCs/>
          <w:sz w:val="22"/>
          <w:szCs w:val="22"/>
        </w:rPr>
        <w:t xml:space="preserve">: Inform SA2 </w:t>
      </w:r>
      <w:r w:rsidRPr="009C378C">
        <w:rPr>
          <w:rFonts w:asciiTheme="minorHAnsi" w:hAnsiTheme="minorHAnsi" w:cstheme="minorHAnsi"/>
          <w:b/>
          <w:bCs/>
          <w:sz w:val="22"/>
          <w:szCs w:val="22"/>
        </w:rPr>
        <w:t>that Issue 1 b), i.e., preventing the WAB-MT from connecting to its co-located WAB-</w:t>
      </w:r>
      <w:r>
        <w:rPr>
          <w:rFonts w:asciiTheme="minorHAnsi" w:hAnsiTheme="minorHAnsi" w:cstheme="minorHAnsi"/>
          <w:b/>
          <w:bCs/>
          <w:sz w:val="22"/>
          <w:szCs w:val="22"/>
        </w:rPr>
        <w:t>gNB,</w:t>
      </w:r>
      <w:r w:rsidRPr="009C378C">
        <w:rPr>
          <w:rFonts w:asciiTheme="minorHAnsi" w:hAnsiTheme="minorHAnsi" w:cstheme="minorHAnsi"/>
          <w:b/>
          <w:bCs/>
          <w:sz w:val="22"/>
          <w:szCs w:val="22"/>
        </w:rPr>
        <w:t xml:space="preserve"> can be solved by implementation.</w:t>
      </w:r>
    </w:p>
    <w:p w14:paraId="067A6AD7" w14:textId="77777777" w:rsidR="00FE6A50" w:rsidRDefault="00FE6A50" w:rsidP="00FE6A50">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B37C9">
        <w:rPr>
          <w:rFonts w:asciiTheme="minorHAnsi" w:hAnsiTheme="minorHAnsi" w:cstheme="minorHAnsi"/>
          <w:b/>
          <w:bCs/>
          <w:sz w:val="22"/>
          <w:szCs w:val="22"/>
        </w:rPr>
        <w:t xml:space="preserve">: </w:t>
      </w:r>
      <w:r>
        <w:rPr>
          <w:rFonts w:asciiTheme="minorHAnsi" w:hAnsiTheme="minorHAnsi" w:cstheme="minorHAnsi"/>
          <w:b/>
          <w:bCs/>
          <w:sz w:val="22"/>
          <w:szCs w:val="22"/>
        </w:rPr>
        <w:t>Additional ULI for WAB consists of WAB-gNB cell’s</w:t>
      </w:r>
      <w:r w:rsidRPr="001D09B2">
        <w:rPr>
          <w:rFonts w:asciiTheme="minorHAnsi" w:hAnsiTheme="minorHAnsi" w:cstheme="minorHAnsi"/>
          <w:b/>
          <w:bCs/>
          <w:sz w:val="22"/>
          <w:szCs w:val="22"/>
        </w:rPr>
        <w:t xml:space="preserve"> TAC</w:t>
      </w:r>
      <w:r>
        <w:rPr>
          <w:rFonts w:asciiTheme="minorHAnsi" w:hAnsiTheme="minorHAnsi" w:cstheme="minorHAnsi"/>
          <w:b/>
          <w:bCs/>
          <w:sz w:val="22"/>
          <w:szCs w:val="22"/>
        </w:rPr>
        <w:t xml:space="preserve"> and </w:t>
      </w:r>
      <w:r w:rsidRPr="001D09B2">
        <w:rPr>
          <w:rFonts w:asciiTheme="minorHAnsi" w:hAnsiTheme="minorHAnsi" w:cstheme="minorHAnsi"/>
          <w:b/>
          <w:bCs/>
          <w:sz w:val="22"/>
          <w:szCs w:val="22"/>
        </w:rPr>
        <w:t xml:space="preserve">Cell </w:t>
      </w:r>
      <w:r>
        <w:rPr>
          <w:rFonts w:asciiTheme="minorHAnsi" w:hAnsiTheme="minorHAnsi" w:cstheme="minorHAnsi"/>
          <w:b/>
          <w:bCs/>
          <w:sz w:val="22"/>
          <w:szCs w:val="22"/>
        </w:rPr>
        <w:t>ID, which are determined by the WAB-gNB</w:t>
      </w:r>
      <w:r w:rsidRPr="001D09B2">
        <w:rPr>
          <w:rFonts w:asciiTheme="minorHAnsi" w:hAnsiTheme="minorHAnsi" w:cstheme="minorHAnsi"/>
          <w:b/>
          <w:bCs/>
          <w:sz w:val="22"/>
          <w:szCs w:val="22"/>
        </w:rPr>
        <w:t xml:space="preserve"> based on</w:t>
      </w:r>
      <w:r>
        <w:rPr>
          <w:rFonts w:asciiTheme="minorHAnsi" w:hAnsiTheme="minorHAnsi" w:cstheme="minorHAnsi"/>
          <w:b/>
          <w:bCs/>
          <w:sz w:val="22"/>
          <w:szCs w:val="22"/>
        </w:rPr>
        <w:t xml:space="preserve"> WAB-node’s</w:t>
      </w:r>
      <w:r w:rsidRPr="001D09B2">
        <w:rPr>
          <w:rFonts w:asciiTheme="minorHAnsi" w:hAnsiTheme="minorHAnsi" w:cstheme="minorHAnsi"/>
          <w:b/>
          <w:bCs/>
          <w:sz w:val="22"/>
          <w:szCs w:val="22"/>
        </w:rPr>
        <w:t xml:space="preserve"> geo</w:t>
      </w:r>
      <w:r>
        <w:rPr>
          <w:rFonts w:asciiTheme="minorHAnsi" w:hAnsiTheme="minorHAnsi" w:cstheme="minorHAnsi"/>
          <w:b/>
          <w:bCs/>
          <w:sz w:val="22"/>
          <w:szCs w:val="22"/>
        </w:rPr>
        <w:t xml:space="preserve">-location. </w:t>
      </w:r>
    </w:p>
    <w:p w14:paraId="5E21B6AB" w14:textId="5377D670" w:rsidR="00C37CB1" w:rsidRPr="00C37CB1" w:rsidRDefault="00C37CB1" w:rsidP="003318DC">
      <w:pPr>
        <w:spacing w:before="120" w:after="0"/>
        <w:jc w:val="left"/>
        <w:rPr>
          <w:rFonts w:asciiTheme="minorHAnsi" w:hAnsiTheme="minorHAnsi" w:cstheme="minorHAnsi"/>
          <w:b/>
          <w:bCs/>
          <w:sz w:val="22"/>
          <w:szCs w:val="22"/>
        </w:rPr>
      </w:pPr>
    </w:p>
    <w:sectPr w:rsidR="00C37CB1" w:rsidRPr="00C37CB1" w:rsidSect="001D3028">
      <w:headerReference w:type="even" r:id="rId13"/>
      <w:footerReference w:type="default" r:id="rId14"/>
      <w:footnotePr>
        <w:numRestart w:val="eachSect"/>
      </w:footnotePr>
      <w:pgSz w:w="11907" w:h="16840" w:code="9"/>
      <w:pgMar w:top="1134" w:right="1701"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3580" w14:textId="77777777" w:rsidR="00254123" w:rsidRDefault="00254123">
      <w:pPr>
        <w:spacing w:after="0"/>
      </w:pPr>
      <w:r>
        <w:separator/>
      </w:r>
    </w:p>
  </w:endnote>
  <w:endnote w:type="continuationSeparator" w:id="0">
    <w:p w14:paraId="3DFB17CC" w14:textId="77777777" w:rsidR="00254123" w:rsidRDefault="00254123">
      <w:pPr>
        <w:spacing w:after="0"/>
      </w:pPr>
      <w:r>
        <w:continuationSeparator/>
      </w:r>
    </w:p>
  </w:endnote>
  <w:endnote w:type="continuationNotice" w:id="1">
    <w:p w14:paraId="2112B1C4" w14:textId="77777777" w:rsidR="00254123" w:rsidRDefault="00254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EF1B" w14:textId="77777777" w:rsidR="00254123" w:rsidRDefault="00254123">
      <w:pPr>
        <w:spacing w:after="0"/>
      </w:pPr>
      <w:r>
        <w:separator/>
      </w:r>
    </w:p>
  </w:footnote>
  <w:footnote w:type="continuationSeparator" w:id="0">
    <w:p w14:paraId="4CA32353" w14:textId="77777777" w:rsidR="00254123" w:rsidRDefault="00254123">
      <w:pPr>
        <w:spacing w:after="0"/>
      </w:pPr>
      <w:r>
        <w:continuationSeparator/>
      </w:r>
    </w:p>
  </w:footnote>
  <w:footnote w:type="continuationNotice" w:id="1">
    <w:p w14:paraId="6E6ADED7" w14:textId="77777777" w:rsidR="00254123" w:rsidRDefault="00254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3" w15:restartNumberingAfterBreak="0">
    <w:nsid w:val="137D64D8"/>
    <w:multiLevelType w:val="hybridMultilevel"/>
    <w:tmpl w:val="D8688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DD1D20"/>
    <w:multiLevelType w:val="hybridMultilevel"/>
    <w:tmpl w:val="1A2211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E07251"/>
    <w:multiLevelType w:val="hybridMultilevel"/>
    <w:tmpl w:val="B73CF6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46A72E6"/>
    <w:multiLevelType w:val="hybridMultilevel"/>
    <w:tmpl w:val="446E9DDE"/>
    <w:lvl w:ilvl="0" w:tplc="154ECD0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DC37A0"/>
    <w:multiLevelType w:val="hybridMultilevel"/>
    <w:tmpl w:val="5B5AF3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CD13E79"/>
    <w:multiLevelType w:val="hybridMultilevel"/>
    <w:tmpl w:val="CEC4BF5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F0847"/>
    <w:multiLevelType w:val="hybridMultilevel"/>
    <w:tmpl w:val="0EBA70D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5777614"/>
    <w:multiLevelType w:val="hybridMultilevel"/>
    <w:tmpl w:val="4384A0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10726"/>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7EA6DE9"/>
    <w:multiLevelType w:val="hybridMultilevel"/>
    <w:tmpl w:val="A6BE49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830A5E"/>
    <w:multiLevelType w:val="hybridMultilevel"/>
    <w:tmpl w:val="1660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2864A6"/>
    <w:multiLevelType w:val="hybridMultilevel"/>
    <w:tmpl w:val="ED8CC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20" w15:restartNumberingAfterBreak="0">
    <w:nsid w:val="7319545D"/>
    <w:multiLevelType w:val="hybridMultilevel"/>
    <w:tmpl w:val="50EA9C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1F3B1A"/>
    <w:multiLevelType w:val="hybridMultilevel"/>
    <w:tmpl w:val="4462B2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3E4F6D"/>
    <w:multiLevelType w:val="hybridMultilevel"/>
    <w:tmpl w:val="C018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8"/>
  </w:num>
  <w:num w:numId="3" w16cid:durableId="1513836346">
    <w:abstractNumId w:val="11"/>
  </w:num>
  <w:num w:numId="4" w16cid:durableId="907499309">
    <w:abstractNumId w:val="19"/>
  </w:num>
  <w:num w:numId="5" w16cid:durableId="1774595724">
    <w:abstractNumId w:val="2"/>
  </w:num>
  <w:num w:numId="6" w16cid:durableId="345982418">
    <w:abstractNumId w:val="13"/>
  </w:num>
  <w:num w:numId="7" w16cid:durableId="1441102760">
    <w:abstractNumId w:val="7"/>
  </w:num>
  <w:num w:numId="8" w16cid:durableId="1178272626">
    <w:abstractNumId w:val="16"/>
  </w:num>
  <w:num w:numId="9" w16cid:durableId="212817795">
    <w:abstractNumId w:val="21"/>
  </w:num>
  <w:num w:numId="10" w16cid:durableId="1823812414">
    <w:abstractNumId w:val="6"/>
  </w:num>
  <w:num w:numId="11" w16cid:durableId="2030526260">
    <w:abstractNumId w:val="3"/>
  </w:num>
  <w:num w:numId="12" w16cid:durableId="1765106871">
    <w:abstractNumId w:val="14"/>
  </w:num>
  <w:num w:numId="13" w16cid:durableId="1568346879">
    <w:abstractNumId w:val="20"/>
  </w:num>
  <w:num w:numId="14" w16cid:durableId="16657400">
    <w:abstractNumId w:val="22"/>
  </w:num>
  <w:num w:numId="15" w16cid:durableId="881328775">
    <w:abstractNumId w:val="5"/>
  </w:num>
  <w:num w:numId="16" w16cid:durableId="1741636251">
    <w:abstractNumId w:val="18"/>
  </w:num>
  <w:num w:numId="17" w16cid:durableId="2082292305">
    <w:abstractNumId w:val="10"/>
  </w:num>
  <w:num w:numId="18" w16cid:durableId="14517774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501654035">
    <w:abstractNumId w:val="17"/>
  </w:num>
  <w:num w:numId="20" w16cid:durableId="1506701314">
    <w:abstractNumId w:val="15"/>
  </w:num>
  <w:num w:numId="21" w16cid:durableId="868100808">
    <w:abstractNumId w:val="12"/>
  </w:num>
  <w:num w:numId="22" w16cid:durableId="1641884434">
    <w:abstractNumId w:val="4"/>
  </w:num>
  <w:num w:numId="23" w16cid:durableId="94846533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savePreviewPicture/>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241"/>
    <w:rsid w:val="0000131B"/>
    <w:rsid w:val="000013FB"/>
    <w:rsid w:val="0000191D"/>
    <w:rsid w:val="00001D97"/>
    <w:rsid w:val="00001F7B"/>
    <w:rsid w:val="0000202C"/>
    <w:rsid w:val="0000219C"/>
    <w:rsid w:val="0000266E"/>
    <w:rsid w:val="00002885"/>
    <w:rsid w:val="000028FE"/>
    <w:rsid w:val="00002DCF"/>
    <w:rsid w:val="00003037"/>
    <w:rsid w:val="0000314F"/>
    <w:rsid w:val="00003172"/>
    <w:rsid w:val="000033DF"/>
    <w:rsid w:val="00003460"/>
    <w:rsid w:val="00003680"/>
    <w:rsid w:val="00003B4A"/>
    <w:rsid w:val="00003C29"/>
    <w:rsid w:val="00003E1E"/>
    <w:rsid w:val="00004066"/>
    <w:rsid w:val="0000441E"/>
    <w:rsid w:val="0000459C"/>
    <w:rsid w:val="00004898"/>
    <w:rsid w:val="00004D75"/>
    <w:rsid w:val="00005646"/>
    <w:rsid w:val="000057A2"/>
    <w:rsid w:val="00005A52"/>
    <w:rsid w:val="00005E15"/>
    <w:rsid w:val="0000618C"/>
    <w:rsid w:val="00006223"/>
    <w:rsid w:val="0000642F"/>
    <w:rsid w:val="00006583"/>
    <w:rsid w:val="00006608"/>
    <w:rsid w:val="00006C0C"/>
    <w:rsid w:val="000071CD"/>
    <w:rsid w:val="00007A33"/>
    <w:rsid w:val="00007B06"/>
    <w:rsid w:val="00007C74"/>
    <w:rsid w:val="00007EC4"/>
    <w:rsid w:val="00007FCF"/>
    <w:rsid w:val="00010468"/>
    <w:rsid w:val="000108D7"/>
    <w:rsid w:val="000109F9"/>
    <w:rsid w:val="00010E4C"/>
    <w:rsid w:val="00011275"/>
    <w:rsid w:val="00011727"/>
    <w:rsid w:val="000117D8"/>
    <w:rsid w:val="0001197E"/>
    <w:rsid w:val="00011D26"/>
    <w:rsid w:val="0001271C"/>
    <w:rsid w:val="00012759"/>
    <w:rsid w:val="0001285D"/>
    <w:rsid w:val="00012ED3"/>
    <w:rsid w:val="00013257"/>
    <w:rsid w:val="00013421"/>
    <w:rsid w:val="000134CC"/>
    <w:rsid w:val="000134F5"/>
    <w:rsid w:val="0001390C"/>
    <w:rsid w:val="00013F34"/>
    <w:rsid w:val="00014630"/>
    <w:rsid w:val="000148FF"/>
    <w:rsid w:val="00014D36"/>
    <w:rsid w:val="00014D5E"/>
    <w:rsid w:val="00014D9A"/>
    <w:rsid w:val="00015509"/>
    <w:rsid w:val="00015C3F"/>
    <w:rsid w:val="0001619D"/>
    <w:rsid w:val="000164B4"/>
    <w:rsid w:val="00016728"/>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52E4"/>
    <w:rsid w:val="00025575"/>
    <w:rsid w:val="0002563C"/>
    <w:rsid w:val="00025AA1"/>
    <w:rsid w:val="00025CDB"/>
    <w:rsid w:val="00025D52"/>
    <w:rsid w:val="00025F70"/>
    <w:rsid w:val="00026063"/>
    <w:rsid w:val="00026175"/>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4EB"/>
    <w:rsid w:val="000337AE"/>
    <w:rsid w:val="000337B2"/>
    <w:rsid w:val="0003387D"/>
    <w:rsid w:val="00033D0C"/>
    <w:rsid w:val="00033F90"/>
    <w:rsid w:val="00034106"/>
    <w:rsid w:val="00034517"/>
    <w:rsid w:val="00034530"/>
    <w:rsid w:val="00034965"/>
    <w:rsid w:val="00034F86"/>
    <w:rsid w:val="00035386"/>
    <w:rsid w:val="000355C0"/>
    <w:rsid w:val="00035DBD"/>
    <w:rsid w:val="00035ED7"/>
    <w:rsid w:val="0003661C"/>
    <w:rsid w:val="0003695A"/>
    <w:rsid w:val="00036B29"/>
    <w:rsid w:val="00036BBB"/>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32F"/>
    <w:rsid w:val="00041468"/>
    <w:rsid w:val="00041901"/>
    <w:rsid w:val="0004191B"/>
    <w:rsid w:val="000419F7"/>
    <w:rsid w:val="0004223F"/>
    <w:rsid w:val="0004246C"/>
    <w:rsid w:val="0004274E"/>
    <w:rsid w:val="000428A0"/>
    <w:rsid w:val="000428A4"/>
    <w:rsid w:val="00042914"/>
    <w:rsid w:val="0004348E"/>
    <w:rsid w:val="00044261"/>
    <w:rsid w:val="00044843"/>
    <w:rsid w:val="00044EE8"/>
    <w:rsid w:val="00045247"/>
    <w:rsid w:val="00045E1B"/>
    <w:rsid w:val="0004612D"/>
    <w:rsid w:val="00046249"/>
    <w:rsid w:val="00046B61"/>
    <w:rsid w:val="00046BBF"/>
    <w:rsid w:val="00046FD2"/>
    <w:rsid w:val="0004750A"/>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2DF"/>
    <w:rsid w:val="000525C6"/>
    <w:rsid w:val="000527AA"/>
    <w:rsid w:val="00052882"/>
    <w:rsid w:val="00052C74"/>
    <w:rsid w:val="00052D04"/>
    <w:rsid w:val="00052E18"/>
    <w:rsid w:val="00052EC6"/>
    <w:rsid w:val="00052F1A"/>
    <w:rsid w:val="000531F1"/>
    <w:rsid w:val="0005389A"/>
    <w:rsid w:val="00054095"/>
    <w:rsid w:val="00054E80"/>
    <w:rsid w:val="00055580"/>
    <w:rsid w:val="000555ED"/>
    <w:rsid w:val="00055797"/>
    <w:rsid w:val="000562BC"/>
    <w:rsid w:val="00056312"/>
    <w:rsid w:val="0005654B"/>
    <w:rsid w:val="000567D4"/>
    <w:rsid w:val="000568A0"/>
    <w:rsid w:val="00057519"/>
    <w:rsid w:val="00057C96"/>
    <w:rsid w:val="00057D1D"/>
    <w:rsid w:val="00057D33"/>
    <w:rsid w:val="00057EA8"/>
    <w:rsid w:val="00060130"/>
    <w:rsid w:val="000606E4"/>
    <w:rsid w:val="00060C48"/>
    <w:rsid w:val="00060EC2"/>
    <w:rsid w:val="000617C4"/>
    <w:rsid w:val="00061981"/>
    <w:rsid w:val="00061A34"/>
    <w:rsid w:val="00061F10"/>
    <w:rsid w:val="000626CC"/>
    <w:rsid w:val="000626FB"/>
    <w:rsid w:val="00062888"/>
    <w:rsid w:val="0006293B"/>
    <w:rsid w:val="00062A4E"/>
    <w:rsid w:val="00062A6B"/>
    <w:rsid w:val="00062F75"/>
    <w:rsid w:val="00063290"/>
    <w:rsid w:val="000633D3"/>
    <w:rsid w:val="00063641"/>
    <w:rsid w:val="000639DB"/>
    <w:rsid w:val="00063FAF"/>
    <w:rsid w:val="00064115"/>
    <w:rsid w:val="000641C6"/>
    <w:rsid w:val="00064BF8"/>
    <w:rsid w:val="00064E37"/>
    <w:rsid w:val="000654DA"/>
    <w:rsid w:val="000661FC"/>
    <w:rsid w:val="0006624B"/>
    <w:rsid w:val="00066B13"/>
    <w:rsid w:val="00066ECF"/>
    <w:rsid w:val="00067455"/>
    <w:rsid w:val="00067490"/>
    <w:rsid w:val="000675CC"/>
    <w:rsid w:val="000679E8"/>
    <w:rsid w:val="00067C0A"/>
    <w:rsid w:val="0007010A"/>
    <w:rsid w:val="0007040D"/>
    <w:rsid w:val="00070779"/>
    <w:rsid w:val="00070948"/>
    <w:rsid w:val="0007113A"/>
    <w:rsid w:val="00071158"/>
    <w:rsid w:val="000712C9"/>
    <w:rsid w:val="000714CA"/>
    <w:rsid w:val="00071551"/>
    <w:rsid w:val="000718E7"/>
    <w:rsid w:val="00071C0E"/>
    <w:rsid w:val="00071C24"/>
    <w:rsid w:val="00071DD2"/>
    <w:rsid w:val="00071E60"/>
    <w:rsid w:val="00071F84"/>
    <w:rsid w:val="00071FBF"/>
    <w:rsid w:val="00072187"/>
    <w:rsid w:val="000724BF"/>
    <w:rsid w:val="0007268F"/>
    <w:rsid w:val="00072740"/>
    <w:rsid w:val="00072773"/>
    <w:rsid w:val="00072D91"/>
    <w:rsid w:val="00073290"/>
    <w:rsid w:val="00073698"/>
    <w:rsid w:val="0007397E"/>
    <w:rsid w:val="00073A55"/>
    <w:rsid w:val="00073E49"/>
    <w:rsid w:val="000749D7"/>
    <w:rsid w:val="00075274"/>
    <w:rsid w:val="00075D83"/>
    <w:rsid w:val="000776F7"/>
    <w:rsid w:val="00077BED"/>
    <w:rsid w:val="00077F09"/>
    <w:rsid w:val="000804B8"/>
    <w:rsid w:val="000807CF"/>
    <w:rsid w:val="00080B32"/>
    <w:rsid w:val="000810A5"/>
    <w:rsid w:val="00081232"/>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61B6"/>
    <w:rsid w:val="00086EC3"/>
    <w:rsid w:val="000872A7"/>
    <w:rsid w:val="00087505"/>
    <w:rsid w:val="0008760F"/>
    <w:rsid w:val="00087FC2"/>
    <w:rsid w:val="00090417"/>
    <w:rsid w:val="00090616"/>
    <w:rsid w:val="000909B0"/>
    <w:rsid w:val="00090A37"/>
    <w:rsid w:val="00092167"/>
    <w:rsid w:val="0009234A"/>
    <w:rsid w:val="0009259C"/>
    <w:rsid w:val="00092F5E"/>
    <w:rsid w:val="00092F94"/>
    <w:rsid w:val="000932BA"/>
    <w:rsid w:val="0009345A"/>
    <w:rsid w:val="00093563"/>
    <w:rsid w:val="000936E1"/>
    <w:rsid w:val="00093D3B"/>
    <w:rsid w:val="00093FF7"/>
    <w:rsid w:val="00094253"/>
    <w:rsid w:val="000945DC"/>
    <w:rsid w:val="000952A9"/>
    <w:rsid w:val="00095486"/>
    <w:rsid w:val="00095867"/>
    <w:rsid w:val="0009591F"/>
    <w:rsid w:val="00095C9E"/>
    <w:rsid w:val="00095D64"/>
    <w:rsid w:val="00096268"/>
    <w:rsid w:val="000966A6"/>
    <w:rsid w:val="000968F8"/>
    <w:rsid w:val="00096955"/>
    <w:rsid w:val="00096A9E"/>
    <w:rsid w:val="00096EDE"/>
    <w:rsid w:val="00097B37"/>
    <w:rsid w:val="00097E14"/>
    <w:rsid w:val="000A0319"/>
    <w:rsid w:val="000A0815"/>
    <w:rsid w:val="000A0826"/>
    <w:rsid w:val="000A0E73"/>
    <w:rsid w:val="000A1A82"/>
    <w:rsid w:val="000A20E0"/>
    <w:rsid w:val="000A2516"/>
    <w:rsid w:val="000A2BED"/>
    <w:rsid w:val="000A2F4B"/>
    <w:rsid w:val="000A3073"/>
    <w:rsid w:val="000A33DC"/>
    <w:rsid w:val="000A3701"/>
    <w:rsid w:val="000A3954"/>
    <w:rsid w:val="000A3AF8"/>
    <w:rsid w:val="000A3D59"/>
    <w:rsid w:val="000A4269"/>
    <w:rsid w:val="000A474F"/>
    <w:rsid w:val="000A4867"/>
    <w:rsid w:val="000A4EFE"/>
    <w:rsid w:val="000A53E4"/>
    <w:rsid w:val="000A564C"/>
    <w:rsid w:val="000A56D9"/>
    <w:rsid w:val="000A6397"/>
    <w:rsid w:val="000A64C8"/>
    <w:rsid w:val="000A66E1"/>
    <w:rsid w:val="000A679E"/>
    <w:rsid w:val="000A67C4"/>
    <w:rsid w:val="000A72AA"/>
    <w:rsid w:val="000A7917"/>
    <w:rsid w:val="000A7B09"/>
    <w:rsid w:val="000A7E58"/>
    <w:rsid w:val="000A7F72"/>
    <w:rsid w:val="000B01D5"/>
    <w:rsid w:val="000B06F4"/>
    <w:rsid w:val="000B0882"/>
    <w:rsid w:val="000B0E66"/>
    <w:rsid w:val="000B0F5A"/>
    <w:rsid w:val="000B10D9"/>
    <w:rsid w:val="000B2C09"/>
    <w:rsid w:val="000B2DE5"/>
    <w:rsid w:val="000B2E9B"/>
    <w:rsid w:val="000B30C3"/>
    <w:rsid w:val="000B30D8"/>
    <w:rsid w:val="000B3212"/>
    <w:rsid w:val="000B33B9"/>
    <w:rsid w:val="000B351E"/>
    <w:rsid w:val="000B3A31"/>
    <w:rsid w:val="000B3E11"/>
    <w:rsid w:val="000B3F88"/>
    <w:rsid w:val="000B4374"/>
    <w:rsid w:val="000B4664"/>
    <w:rsid w:val="000B4693"/>
    <w:rsid w:val="000B4AD8"/>
    <w:rsid w:val="000B4B29"/>
    <w:rsid w:val="000B4E14"/>
    <w:rsid w:val="000B52BB"/>
    <w:rsid w:val="000B533A"/>
    <w:rsid w:val="000B5914"/>
    <w:rsid w:val="000B5BED"/>
    <w:rsid w:val="000B5E1E"/>
    <w:rsid w:val="000B5EA0"/>
    <w:rsid w:val="000B5EAD"/>
    <w:rsid w:val="000B5F5E"/>
    <w:rsid w:val="000B60AC"/>
    <w:rsid w:val="000B61F6"/>
    <w:rsid w:val="000B6275"/>
    <w:rsid w:val="000B6DC0"/>
    <w:rsid w:val="000B6E60"/>
    <w:rsid w:val="000B7151"/>
    <w:rsid w:val="000C052C"/>
    <w:rsid w:val="000C075E"/>
    <w:rsid w:val="000C10FB"/>
    <w:rsid w:val="000C143B"/>
    <w:rsid w:val="000C165C"/>
    <w:rsid w:val="000C1C8F"/>
    <w:rsid w:val="000C1D0F"/>
    <w:rsid w:val="000C1D22"/>
    <w:rsid w:val="000C2171"/>
    <w:rsid w:val="000C2263"/>
    <w:rsid w:val="000C2893"/>
    <w:rsid w:val="000C29DE"/>
    <w:rsid w:val="000C2DDF"/>
    <w:rsid w:val="000C2FDF"/>
    <w:rsid w:val="000C3D00"/>
    <w:rsid w:val="000C3E36"/>
    <w:rsid w:val="000C414C"/>
    <w:rsid w:val="000C445B"/>
    <w:rsid w:val="000C47C6"/>
    <w:rsid w:val="000C4A2F"/>
    <w:rsid w:val="000C4A67"/>
    <w:rsid w:val="000C4AC5"/>
    <w:rsid w:val="000C4C28"/>
    <w:rsid w:val="000C50ED"/>
    <w:rsid w:val="000C5175"/>
    <w:rsid w:val="000C5239"/>
    <w:rsid w:val="000C532B"/>
    <w:rsid w:val="000C55A8"/>
    <w:rsid w:val="000C5606"/>
    <w:rsid w:val="000C56C0"/>
    <w:rsid w:val="000C5DB0"/>
    <w:rsid w:val="000C615D"/>
    <w:rsid w:val="000C6184"/>
    <w:rsid w:val="000C6209"/>
    <w:rsid w:val="000C641F"/>
    <w:rsid w:val="000C6499"/>
    <w:rsid w:val="000C688C"/>
    <w:rsid w:val="000C6DDC"/>
    <w:rsid w:val="000C7233"/>
    <w:rsid w:val="000C7419"/>
    <w:rsid w:val="000C75EF"/>
    <w:rsid w:val="000D0353"/>
    <w:rsid w:val="000D06B7"/>
    <w:rsid w:val="000D0F71"/>
    <w:rsid w:val="000D10DB"/>
    <w:rsid w:val="000D11AC"/>
    <w:rsid w:val="000D1B26"/>
    <w:rsid w:val="000D1B8E"/>
    <w:rsid w:val="000D1D33"/>
    <w:rsid w:val="000D1FDB"/>
    <w:rsid w:val="000D2286"/>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75"/>
    <w:rsid w:val="000D7374"/>
    <w:rsid w:val="000D74E6"/>
    <w:rsid w:val="000D7587"/>
    <w:rsid w:val="000D76FC"/>
    <w:rsid w:val="000D7C5F"/>
    <w:rsid w:val="000E0959"/>
    <w:rsid w:val="000E0E97"/>
    <w:rsid w:val="000E1259"/>
    <w:rsid w:val="000E12A6"/>
    <w:rsid w:val="000E14E2"/>
    <w:rsid w:val="000E16D5"/>
    <w:rsid w:val="000E1A19"/>
    <w:rsid w:val="000E1DFE"/>
    <w:rsid w:val="000E1E0A"/>
    <w:rsid w:val="000E20BD"/>
    <w:rsid w:val="000E240A"/>
    <w:rsid w:val="000E26E3"/>
    <w:rsid w:val="000E27DB"/>
    <w:rsid w:val="000E2A21"/>
    <w:rsid w:val="000E33B5"/>
    <w:rsid w:val="000E379F"/>
    <w:rsid w:val="000E3E3B"/>
    <w:rsid w:val="000E4538"/>
    <w:rsid w:val="000E456F"/>
    <w:rsid w:val="000E574D"/>
    <w:rsid w:val="000E5BA7"/>
    <w:rsid w:val="000E5C09"/>
    <w:rsid w:val="000E708B"/>
    <w:rsid w:val="000E796E"/>
    <w:rsid w:val="000E7AD7"/>
    <w:rsid w:val="000E7B30"/>
    <w:rsid w:val="000F0510"/>
    <w:rsid w:val="000F07A7"/>
    <w:rsid w:val="000F0D60"/>
    <w:rsid w:val="000F0DA6"/>
    <w:rsid w:val="000F14F9"/>
    <w:rsid w:val="000F15A9"/>
    <w:rsid w:val="000F1602"/>
    <w:rsid w:val="000F1608"/>
    <w:rsid w:val="000F1D60"/>
    <w:rsid w:val="000F2671"/>
    <w:rsid w:val="000F29C5"/>
    <w:rsid w:val="000F2A00"/>
    <w:rsid w:val="000F2D6E"/>
    <w:rsid w:val="000F2EB1"/>
    <w:rsid w:val="000F3066"/>
    <w:rsid w:val="000F3352"/>
    <w:rsid w:val="000F33A2"/>
    <w:rsid w:val="000F3B11"/>
    <w:rsid w:val="000F3CCA"/>
    <w:rsid w:val="000F3F7A"/>
    <w:rsid w:val="000F48DC"/>
    <w:rsid w:val="000F4A04"/>
    <w:rsid w:val="000F4E6A"/>
    <w:rsid w:val="000F5618"/>
    <w:rsid w:val="000F6530"/>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2A0C"/>
    <w:rsid w:val="00103694"/>
    <w:rsid w:val="0010379B"/>
    <w:rsid w:val="00103D22"/>
    <w:rsid w:val="00103D65"/>
    <w:rsid w:val="00103F12"/>
    <w:rsid w:val="001042EF"/>
    <w:rsid w:val="00104372"/>
    <w:rsid w:val="00104862"/>
    <w:rsid w:val="001050BE"/>
    <w:rsid w:val="001057DA"/>
    <w:rsid w:val="00105893"/>
    <w:rsid w:val="001061DB"/>
    <w:rsid w:val="00107A3C"/>
    <w:rsid w:val="00107D6B"/>
    <w:rsid w:val="00107DEF"/>
    <w:rsid w:val="00107FDA"/>
    <w:rsid w:val="00110280"/>
    <w:rsid w:val="0011066B"/>
    <w:rsid w:val="00110F33"/>
    <w:rsid w:val="001111B1"/>
    <w:rsid w:val="00111282"/>
    <w:rsid w:val="0011169D"/>
    <w:rsid w:val="00111755"/>
    <w:rsid w:val="001117D4"/>
    <w:rsid w:val="00111AE3"/>
    <w:rsid w:val="00112056"/>
    <w:rsid w:val="00112431"/>
    <w:rsid w:val="00112C35"/>
    <w:rsid w:val="00112CD8"/>
    <w:rsid w:val="00113718"/>
    <w:rsid w:val="00113739"/>
    <w:rsid w:val="00114296"/>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12BA"/>
    <w:rsid w:val="00122011"/>
    <w:rsid w:val="0012209C"/>
    <w:rsid w:val="0012211D"/>
    <w:rsid w:val="001221FE"/>
    <w:rsid w:val="00122509"/>
    <w:rsid w:val="00122C55"/>
    <w:rsid w:val="00122CC0"/>
    <w:rsid w:val="00122E42"/>
    <w:rsid w:val="0012301F"/>
    <w:rsid w:val="001233B5"/>
    <w:rsid w:val="00123405"/>
    <w:rsid w:val="001236C6"/>
    <w:rsid w:val="0012387A"/>
    <w:rsid w:val="001238F7"/>
    <w:rsid w:val="001239E4"/>
    <w:rsid w:val="00123C79"/>
    <w:rsid w:val="00123D73"/>
    <w:rsid w:val="00123DF9"/>
    <w:rsid w:val="00124BA8"/>
    <w:rsid w:val="0012512D"/>
    <w:rsid w:val="001254B5"/>
    <w:rsid w:val="001254C6"/>
    <w:rsid w:val="0012553D"/>
    <w:rsid w:val="001257D7"/>
    <w:rsid w:val="00125A62"/>
    <w:rsid w:val="00126400"/>
    <w:rsid w:val="00126526"/>
    <w:rsid w:val="00126575"/>
    <w:rsid w:val="00126908"/>
    <w:rsid w:val="00126FF9"/>
    <w:rsid w:val="00127304"/>
    <w:rsid w:val="00127769"/>
    <w:rsid w:val="001278A9"/>
    <w:rsid w:val="00127DE2"/>
    <w:rsid w:val="00127E8F"/>
    <w:rsid w:val="0013009A"/>
    <w:rsid w:val="0013010E"/>
    <w:rsid w:val="00130746"/>
    <w:rsid w:val="00130765"/>
    <w:rsid w:val="001308AE"/>
    <w:rsid w:val="00130B2D"/>
    <w:rsid w:val="00130B89"/>
    <w:rsid w:val="00131386"/>
    <w:rsid w:val="00131519"/>
    <w:rsid w:val="001317AD"/>
    <w:rsid w:val="00131978"/>
    <w:rsid w:val="001319C3"/>
    <w:rsid w:val="00131BF2"/>
    <w:rsid w:val="00131C05"/>
    <w:rsid w:val="00131DDE"/>
    <w:rsid w:val="00131F65"/>
    <w:rsid w:val="001321D1"/>
    <w:rsid w:val="001322DB"/>
    <w:rsid w:val="00132319"/>
    <w:rsid w:val="001324D3"/>
    <w:rsid w:val="00132501"/>
    <w:rsid w:val="00132C96"/>
    <w:rsid w:val="0013301B"/>
    <w:rsid w:val="00133183"/>
    <w:rsid w:val="00133736"/>
    <w:rsid w:val="001338B5"/>
    <w:rsid w:val="00133D63"/>
    <w:rsid w:val="00133DEA"/>
    <w:rsid w:val="001348A8"/>
    <w:rsid w:val="001348BA"/>
    <w:rsid w:val="00134ACD"/>
    <w:rsid w:val="00134BEC"/>
    <w:rsid w:val="00134D87"/>
    <w:rsid w:val="00134E34"/>
    <w:rsid w:val="00134F11"/>
    <w:rsid w:val="001350D7"/>
    <w:rsid w:val="001355AC"/>
    <w:rsid w:val="001358F6"/>
    <w:rsid w:val="00135C22"/>
    <w:rsid w:val="0013616F"/>
    <w:rsid w:val="001361F1"/>
    <w:rsid w:val="0013655A"/>
    <w:rsid w:val="0013686B"/>
    <w:rsid w:val="001372FC"/>
    <w:rsid w:val="0013787C"/>
    <w:rsid w:val="001378D4"/>
    <w:rsid w:val="00137BF1"/>
    <w:rsid w:val="001404C4"/>
    <w:rsid w:val="001409B1"/>
    <w:rsid w:val="00140B32"/>
    <w:rsid w:val="00140B74"/>
    <w:rsid w:val="00140D91"/>
    <w:rsid w:val="00140E01"/>
    <w:rsid w:val="00140FBE"/>
    <w:rsid w:val="00141032"/>
    <w:rsid w:val="00141064"/>
    <w:rsid w:val="0014160A"/>
    <w:rsid w:val="001416C8"/>
    <w:rsid w:val="00141779"/>
    <w:rsid w:val="00141A2D"/>
    <w:rsid w:val="00141B18"/>
    <w:rsid w:val="00141D18"/>
    <w:rsid w:val="001421F5"/>
    <w:rsid w:val="001424E4"/>
    <w:rsid w:val="00142978"/>
    <w:rsid w:val="00142E21"/>
    <w:rsid w:val="001432DB"/>
    <w:rsid w:val="0014337B"/>
    <w:rsid w:val="00143A31"/>
    <w:rsid w:val="00143AE7"/>
    <w:rsid w:val="00143FAE"/>
    <w:rsid w:val="00143FB5"/>
    <w:rsid w:val="00144009"/>
    <w:rsid w:val="0014463A"/>
    <w:rsid w:val="00144A49"/>
    <w:rsid w:val="0014505E"/>
    <w:rsid w:val="00146757"/>
    <w:rsid w:val="001468AB"/>
    <w:rsid w:val="00146E4C"/>
    <w:rsid w:val="00147206"/>
    <w:rsid w:val="001472A2"/>
    <w:rsid w:val="001472D3"/>
    <w:rsid w:val="001474DB"/>
    <w:rsid w:val="00147679"/>
    <w:rsid w:val="00147A5E"/>
    <w:rsid w:val="00150ED9"/>
    <w:rsid w:val="001514E3"/>
    <w:rsid w:val="001515AC"/>
    <w:rsid w:val="001517C3"/>
    <w:rsid w:val="00151A98"/>
    <w:rsid w:val="0015220C"/>
    <w:rsid w:val="00152444"/>
    <w:rsid w:val="001525FD"/>
    <w:rsid w:val="00152A7B"/>
    <w:rsid w:val="00152B9C"/>
    <w:rsid w:val="00152D86"/>
    <w:rsid w:val="001534D4"/>
    <w:rsid w:val="0015364E"/>
    <w:rsid w:val="0015382C"/>
    <w:rsid w:val="001543E6"/>
    <w:rsid w:val="0015441E"/>
    <w:rsid w:val="00154A12"/>
    <w:rsid w:val="00154A35"/>
    <w:rsid w:val="001554BA"/>
    <w:rsid w:val="001557E0"/>
    <w:rsid w:val="00155867"/>
    <w:rsid w:val="00155B57"/>
    <w:rsid w:val="00155D0C"/>
    <w:rsid w:val="00155E63"/>
    <w:rsid w:val="00156CC7"/>
    <w:rsid w:val="00156F07"/>
    <w:rsid w:val="00156F3B"/>
    <w:rsid w:val="00157289"/>
    <w:rsid w:val="001572E6"/>
    <w:rsid w:val="001574B9"/>
    <w:rsid w:val="00157F12"/>
    <w:rsid w:val="00160609"/>
    <w:rsid w:val="0016079A"/>
    <w:rsid w:val="00160908"/>
    <w:rsid w:val="001609C7"/>
    <w:rsid w:val="001610BB"/>
    <w:rsid w:val="00161992"/>
    <w:rsid w:val="00161A5E"/>
    <w:rsid w:val="0016206D"/>
    <w:rsid w:val="001622A7"/>
    <w:rsid w:val="0016300A"/>
    <w:rsid w:val="00163246"/>
    <w:rsid w:val="00163BEF"/>
    <w:rsid w:val="00164060"/>
    <w:rsid w:val="00164862"/>
    <w:rsid w:val="00164A12"/>
    <w:rsid w:val="00164EC9"/>
    <w:rsid w:val="00166196"/>
    <w:rsid w:val="00166247"/>
    <w:rsid w:val="00166747"/>
    <w:rsid w:val="001667F0"/>
    <w:rsid w:val="00166A2E"/>
    <w:rsid w:val="00166AB5"/>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930"/>
    <w:rsid w:val="00176F2B"/>
    <w:rsid w:val="0017770C"/>
    <w:rsid w:val="0018009E"/>
    <w:rsid w:val="0018076C"/>
    <w:rsid w:val="001810F8"/>
    <w:rsid w:val="00181350"/>
    <w:rsid w:val="0018135C"/>
    <w:rsid w:val="001814A0"/>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612"/>
    <w:rsid w:val="00185D35"/>
    <w:rsid w:val="0018712C"/>
    <w:rsid w:val="001875D3"/>
    <w:rsid w:val="0018788F"/>
    <w:rsid w:val="00190034"/>
    <w:rsid w:val="0019015D"/>
    <w:rsid w:val="001904A4"/>
    <w:rsid w:val="00190741"/>
    <w:rsid w:val="00190FF2"/>
    <w:rsid w:val="00191170"/>
    <w:rsid w:val="00191653"/>
    <w:rsid w:val="00191B47"/>
    <w:rsid w:val="001928B3"/>
    <w:rsid w:val="00192E00"/>
    <w:rsid w:val="0019316A"/>
    <w:rsid w:val="00193A30"/>
    <w:rsid w:val="00193AAE"/>
    <w:rsid w:val="00193C99"/>
    <w:rsid w:val="00193DEA"/>
    <w:rsid w:val="001945D9"/>
    <w:rsid w:val="00194AA5"/>
    <w:rsid w:val="00194C51"/>
    <w:rsid w:val="00194C58"/>
    <w:rsid w:val="00194E82"/>
    <w:rsid w:val="0019550E"/>
    <w:rsid w:val="00195AE0"/>
    <w:rsid w:val="00195E06"/>
    <w:rsid w:val="0019603F"/>
    <w:rsid w:val="00196C32"/>
    <w:rsid w:val="00196CE5"/>
    <w:rsid w:val="00196D2F"/>
    <w:rsid w:val="00196D99"/>
    <w:rsid w:val="00196FB9"/>
    <w:rsid w:val="00197FA4"/>
    <w:rsid w:val="001A01E6"/>
    <w:rsid w:val="001A1E4B"/>
    <w:rsid w:val="001A2008"/>
    <w:rsid w:val="001A2012"/>
    <w:rsid w:val="001A2417"/>
    <w:rsid w:val="001A2425"/>
    <w:rsid w:val="001A24F1"/>
    <w:rsid w:val="001A29B2"/>
    <w:rsid w:val="001A2A59"/>
    <w:rsid w:val="001A2CE2"/>
    <w:rsid w:val="001A35A1"/>
    <w:rsid w:val="001A3BBA"/>
    <w:rsid w:val="001A3C88"/>
    <w:rsid w:val="001A3F22"/>
    <w:rsid w:val="001A4184"/>
    <w:rsid w:val="001A436B"/>
    <w:rsid w:val="001A44F8"/>
    <w:rsid w:val="001A45AB"/>
    <w:rsid w:val="001A4612"/>
    <w:rsid w:val="001A47D9"/>
    <w:rsid w:val="001A4A89"/>
    <w:rsid w:val="001A4D5B"/>
    <w:rsid w:val="001A4F78"/>
    <w:rsid w:val="001A5091"/>
    <w:rsid w:val="001A52C8"/>
    <w:rsid w:val="001A54EF"/>
    <w:rsid w:val="001A59EC"/>
    <w:rsid w:val="001A5AEA"/>
    <w:rsid w:val="001A5F02"/>
    <w:rsid w:val="001A61CE"/>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B79"/>
    <w:rsid w:val="001B4C1F"/>
    <w:rsid w:val="001B593C"/>
    <w:rsid w:val="001B5C03"/>
    <w:rsid w:val="001B5D12"/>
    <w:rsid w:val="001B5D7B"/>
    <w:rsid w:val="001B63AB"/>
    <w:rsid w:val="001B6888"/>
    <w:rsid w:val="001B6AD7"/>
    <w:rsid w:val="001B6AE1"/>
    <w:rsid w:val="001B6F05"/>
    <w:rsid w:val="001B7756"/>
    <w:rsid w:val="001B7963"/>
    <w:rsid w:val="001B7F21"/>
    <w:rsid w:val="001B7FC0"/>
    <w:rsid w:val="001C027F"/>
    <w:rsid w:val="001C0482"/>
    <w:rsid w:val="001C0739"/>
    <w:rsid w:val="001C07DE"/>
    <w:rsid w:val="001C09E2"/>
    <w:rsid w:val="001C1DAC"/>
    <w:rsid w:val="001C1FA0"/>
    <w:rsid w:val="001C2771"/>
    <w:rsid w:val="001C2DCA"/>
    <w:rsid w:val="001C3018"/>
    <w:rsid w:val="001C32A2"/>
    <w:rsid w:val="001C33A5"/>
    <w:rsid w:val="001C33CB"/>
    <w:rsid w:val="001C350A"/>
    <w:rsid w:val="001C3696"/>
    <w:rsid w:val="001C3DC5"/>
    <w:rsid w:val="001C43B2"/>
    <w:rsid w:val="001C4AE3"/>
    <w:rsid w:val="001C5530"/>
    <w:rsid w:val="001C574E"/>
    <w:rsid w:val="001C5D5B"/>
    <w:rsid w:val="001C6037"/>
    <w:rsid w:val="001C648F"/>
    <w:rsid w:val="001C6A63"/>
    <w:rsid w:val="001C6DAD"/>
    <w:rsid w:val="001C6E8C"/>
    <w:rsid w:val="001C6EFA"/>
    <w:rsid w:val="001C6F3A"/>
    <w:rsid w:val="001C79B7"/>
    <w:rsid w:val="001C7A80"/>
    <w:rsid w:val="001D02AA"/>
    <w:rsid w:val="001D0691"/>
    <w:rsid w:val="001D081F"/>
    <w:rsid w:val="001D08AA"/>
    <w:rsid w:val="001D08C7"/>
    <w:rsid w:val="001D09B2"/>
    <w:rsid w:val="001D118D"/>
    <w:rsid w:val="001D1280"/>
    <w:rsid w:val="001D12C2"/>
    <w:rsid w:val="001D1572"/>
    <w:rsid w:val="001D1598"/>
    <w:rsid w:val="001D1692"/>
    <w:rsid w:val="001D16C0"/>
    <w:rsid w:val="001D19B1"/>
    <w:rsid w:val="001D1A2D"/>
    <w:rsid w:val="001D3028"/>
    <w:rsid w:val="001D32BD"/>
    <w:rsid w:val="001D3571"/>
    <w:rsid w:val="001D3FB8"/>
    <w:rsid w:val="001D444E"/>
    <w:rsid w:val="001D44D4"/>
    <w:rsid w:val="001D4C2C"/>
    <w:rsid w:val="001D5847"/>
    <w:rsid w:val="001D5ED8"/>
    <w:rsid w:val="001D5F99"/>
    <w:rsid w:val="001D603C"/>
    <w:rsid w:val="001D61F9"/>
    <w:rsid w:val="001D627E"/>
    <w:rsid w:val="001D64CF"/>
    <w:rsid w:val="001D6788"/>
    <w:rsid w:val="001D6BB6"/>
    <w:rsid w:val="001D6D3A"/>
    <w:rsid w:val="001D6DB4"/>
    <w:rsid w:val="001D7A88"/>
    <w:rsid w:val="001D7D4F"/>
    <w:rsid w:val="001E014A"/>
    <w:rsid w:val="001E0150"/>
    <w:rsid w:val="001E0185"/>
    <w:rsid w:val="001E01B8"/>
    <w:rsid w:val="001E042F"/>
    <w:rsid w:val="001E04B8"/>
    <w:rsid w:val="001E0D1C"/>
    <w:rsid w:val="001E118C"/>
    <w:rsid w:val="001E1343"/>
    <w:rsid w:val="001E16B7"/>
    <w:rsid w:val="001E17B2"/>
    <w:rsid w:val="001E1A52"/>
    <w:rsid w:val="001E1B62"/>
    <w:rsid w:val="001E1B92"/>
    <w:rsid w:val="001E1F02"/>
    <w:rsid w:val="001E2815"/>
    <w:rsid w:val="001E367B"/>
    <w:rsid w:val="001E3D9D"/>
    <w:rsid w:val="001E43BB"/>
    <w:rsid w:val="001E44F5"/>
    <w:rsid w:val="001E478C"/>
    <w:rsid w:val="001E557D"/>
    <w:rsid w:val="001E5EBC"/>
    <w:rsid w:val="001E6352"/>
    <w:rsid w:val="001E6472"/>
    <w:rsid w:val="001E67E9"/>
    <w:rsid w:val="001E6C8B"/>
    <w:rsid w:val="001E731D"/>
    <w:rsid w:val="001E73E2"/>
    <w:rsid w:val="001E7659"/>
    <w:rsid w:val="001E7C28"/>
    <w:rsid w:val="001E7DA9"/>
    <w:rsid w:val="001E7ED4"/>
    <w:rsid w:val="001E7F95"/>
    <w:rsid w:val="001E7FDE"/>
    <w:rsid w:val="001F00FB"/>
    <w:rsid w:val="001F0B8B"/>
    <w:rsid w:val="001F1312"/>
    <w:rsid w:val="001F1375"/>
    <w:rsid w:val="001F18EE"/>
    <w:rsid w:val="001F1A8F"/>
    <w:rsid w:val="001F234A"/>
    <w:rsid w:val="001F2736"/>
    <w:rsid w:val="001F2A10"/>
    <w:rsid w:val="001F2C39"/>
    <w:rsid w:val="001F2CB7"/>
    <w:rsid w:val="001F2EB8"/>
    <w:rsid w:val="001F342B"/>
    <w:rsid w:val="001F3517"/>
    <w:rsid w:val="001F440D"/>
    <w:rsid w:val="001F461D"/>
    <w:rsid w:val="001F544F"/>
    <w:rsid w:val="001F5609"/>
    <w:rsid w:val="001F57FF"/>
    <w:rsid w:val="001F6E76"/>
    <w:rsid w:val="001F6F94"/>
    <w:rsid w:val="001F70E8"/>
    <w:rsid w:val="001F70FA"/>
    <w:rsid w:val="001F7176"/>
    <w:rsid w:val="001F724D"/>
    <w:rsid w:val="001F7559"/>
    <w:rsid w:val="001F7A3D"/>
    <w:rsid w:val="001F7C23"/>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6FC"/>
    <w:rsid w:val="00202B6D"/>
    <w:rsid w:val="00202DA6"/>
    <w:rsid w:val="00202F1E"/>
    <w:rsid w:val="002032EB"/>
    <w:rsid w:val="002037E4"/>
    <w:rsid w:val="002041A2"/>
    <w:rsid w:val="00204315"/>
    <w:rsid w:val="0020457F"/>
    <w:rsid w:val="002047EF"/>
    <w:rsid w:val="002048AD"/>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1004F"/>
    <w:rsid w:val="00210E6B"/>
    <w:rsid w:val="00210FF9"/>
    <w:rsid w:val="002111A1"/>
    <w:rsid w:val="00211377"/>
    <w:rsid w:val="00211456"/>
    <w:rsid w:val="00211520"/>
    <w:rsid w:val="0021172B"/>
    <w:rsid w:val="00211861"/>
    <w:rsid w:val="00211B5D"/>
    <w:rsid w:val="00211FD6"/>
    <w:rsid w:val="002122D2"/>
    <w:rsid w:val="00212499"/>
    <w:rsid w:val="00212518"/>
    <w:rsid w:val="00212FF6"/>
    <w:rsid w:val="00213020"/>
    <w:rsid w:val="00213726"/>
    <w:rsid w:val="00213A17"/>
    <w:rsid w:val="00213D46"/>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7055"/>
    <w:rsid w:val="00217286"/>
    <w:rsid w:val="00217624"/>
    <w:rsid w:val="00217E49"/>
    <w:rsid w:val="00217EB8"/>
    <w:rsid w:val="00220094"/>
    <w:rsid w:val="002204F3"/>
    <w:rsid w:val="002213C0"/>
    <w:rsid w:val="002214F4"/>
    <w:rsid w:val="002215B4"/>
    <w:rsid w:val="002218C8"/>
    <w:rsid w:val="00221A78"/>
    <w:rsid w:val="00221AE2"/>
    <w:rsid w:val="002221A0"/>
    <w:rsid w:val="002226C1"/>
    <w:rsid w:val="002229B1"/>
    <w:rsid w:val="00222C6C"/>
    <w:rsid w:val="00222DF7"/>
    <w:rsid w:val="00223167"/>
    <w:rsid w:val="00223220"/>
    <w:rsid w:val="00223224"/>
    <w:rsid w:val="00223472"/>
    <w:rsid w:val="002235EC"/>
    <w:rsid w:val="00223B13"/>
    <w:rsid w:val="00223D9C"/>
    <w:rsid w:val="002240CA"/>
    <w:rsid w:val="002241CB"/>
    <w:rsid w:val="00224635"/>
    <w:rsid w:val="00224BFE"/>
    <w:rsid w:val="00224C54"/>
    <w:rsid w:val="00224E2B"/>
    <w:rsid w:val="002252AD"/>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63B"/>
    <w:rsid w:val="002307C0"/>
    <w:rsid w:val="00230AB6"/>
    <w:rsid w:val="00230D22"/>
    <w:rsid w:val="00231647"/>
    <w:rsid w:val="00231B98"/>
    <w:rsid w:val="0023200C"/>
    <w:rsid w:val="00232546"/>
    <w:rsid w:val="00232B93"/>
    <w:rsid w:val="00233482"/>
    <w:rsid w:val="002334D1"/>
    <w:rsid w:val="00233635"/>
    <w:rsid w:val="00233852"/>
    <w:rsid w:val="002339CC"/>
    <w:rsid w:val="00233AC2"/>
    <w:rsid w:val="00233C66"/>
    <w:rsid w:val="00233DB3"/>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E64"/>
    <w:rsid w:val="00237F53"/>
    <w:rsid w:val="00240529"/>
    <w:rsid w:val="0024060C"/>
    <w:rsid w:val="002408A7"/>
    <w:rsid w:val="00240F65"/>
    <w:rsid w:val="0024114E"/>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6FE"/>
    <w:rsid w:val="00243725"/>
    <w:rsid w:val="00243996"/>
    <w:rsid w:val="00243ADE"/>
    <w:rsid w:val="00243D96"/>
    <w:rsid w:val="00244A76"/>
    <w:rsid w:val="0024500A"/>
    <w:rsid w:val="00245B8D"/>
    <w:rsid w:val="00245E4D"/>
    <w:rsid w:val="002466BA"/>
    <w:rsid w:val="0024682B"/>
    <w:rsid w:val="0024693A"/>
    <w:rsid w:val="00246ABE"/>
    <w:rsid w:val="00246BC4"/>
    <w:rsid w:val="00246F60"/>
    <w:rsid w:val="00247288"/>
    <w:rsid w:val="00247559"/>
    <w:rsid w:val="00247739"/>
    <w:rsid w:val="0024773A"/>
    <w:rsid w:val="00247AC8"/>
    <w:rsid w:val="00247AEA"/>
    <w:rsid w:val="0025021A"/>
    <w:rsid w:val="0025055A"/>
    <w:rsid w:val="00250F30"/>
    <w:rsid w:val="002510FB"/>
    <w:rsid w:val="00251188"/>
    <w:rsid w:val="002512EB"/>
    <w:rsid w:val="00251459"/>
    <w:rsid w:val="00251B6A"/>
    <w:rsid w:val="00251C0A"/>
    <w:rsid w:val="002525CA"/>
    <w:rsid w:val="002526E3"/>
    <w:rsid w:val="00252BAD"/>
    <w:rsid w:val="00252FE1"/>
    <w:rsid w:val="00253451"/>
    <w:rsid w:val="00253687"/>
    <w:rsid w:val="002537EB"/>
    <w:rsid w:val="00253B66"/>
    <w:rsid w:val="00253E80"/>
    <w:rsid w:val="00254123"/>
    <w:rsid w:val="002541B1"/>
    <w:rsid w:val="002541E0"/>
    <w:rsid w:val="00254AD9"/>
    <w:rsid w:val="0025525C"/>
    <w:rsid w:val="002559CE"/>
    <w:rsid w:val="00255E16"/>
    <w:rsid w:val="0025646D"/>
    <w:rsid w:val="002570E5"/>
    <w:rsid w:val="002571E9"/>
    <w:rsid w:val="00257329"/>
    <w:rsid w:val="00257425"/>
    <w:rsid w:val="00257494"/>
    <w:rsid w:val="00257614"/>
    <w:rsid w:val="0025792E"/>
    <w:rsid w:val="00257A53"/>
    <w:rsid w:val="00257BD2"/>
    <w:rsid w:val="00257CFA"/>
    <w:rsid w:val="00257F3D"/>
    <w:rsid w:val="0026043A"/>
    <w:rsid w:val="00260A6F"/>
    <w:rsid w:val="00260CA0"/>
    <w:rsid w:val="002610A4"/>
    <w:rsid w:val="00261231"/>
    <w:rsid w:val="00261407"/>
    <w:rsid w:val="00261434"/>
    <w:rsid w:val="00261639"/>
    <w:rsid w:val="00261935"/>
    <w:rsid w:val="00261A45"/>
    <w:rsid w:val="00261CAD"/>
    <w:rsid w:val="00261CFC"/>
    <w:rsid w:val="002621AC"/>
    <w:rsid w:val="0026261E"/>
    <w:rsid w:val="00262E66"/>
    <w:rsid w:val="00263963"/>
    <w:rsid w:val="002639FE"/>
    <w:rsid w:val="00263A36"/>
    <w:rsid w:val="00263AF9"/>
    <w:rsid w:val="00263F87"/>
    <w:rsid w:val="0026482E"/>
    <w:rsid w:val="00264F2C"/>
    <w:rsid w:val="00264FDC"/>
    <w:rsid w:val="002651CB"/>
    <w:rsid w:val="002651EB"/>
    <w:rsid w:val="002652B6"/>
    <w:rsid w:val="002653C3"/>
    <w:rsid w:val="002655AA"/>
    <w:rsid w:val="00265838"/>
    <w:rsid w:val="00265915"/>
    <w:rsid w:val="00265D3F"/>
    <w:rsid w:val="00265DE4"/>
    <w:rsid w:val="00265E9F"/>
    <w:rsid w:val="00265FC0"/>
    <w:rsid w:val="00266258"/>
    <w:rsid w:val="00266478"/>
    <w:rsid w:val="00266553"/>
    <w:rsid w:val="0026694F"/>
    <w:rsid w:val="00267308"/>
    <w:rsid w:val="00267797"/>
    <w:rsid w:val="00267831"/>
    <w:rsid w:val="00267A88"/>
    <w:rsid w:val="00267E16"/>
    <w:rsid w:val="0027092C"/>
    <w:rsid w:val="0027097A"/>
    <w:rsid w:val="00270FAF"/>
    <w:rsid w:val="00271397"/>
    <w:rsid w:val="00271FFD"/>
    <w:rsid w:val="00272357"/>
    <w:rsid w:val="0027252C"/>
    <w:rsid w:val="002726B8"/>
    <w:rsid w:val="00272EED"/>
    <w:rsid w:val="00272FAD"/>
    <w:rsid w:val="002731FE"/>
    <w:rsid w:val="00273816"/>
    <w:rsid w:val="002738B3"/>
    <w:rsid w:val="002739E5"/>
    <w:rsid w:val="002748A2"/>
    <w:rsid w:val="0027565D"/>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69F"/>
    <w:rsid w:val="00286BE1"/>
    <w:rsid w:val="00286BE9"/>
    <w:rsid w:val="00286EEE"/>
    <w:rsid w:val="00286F69"/>
    <w:rsid w:val="00286FB5"/>
    <w:rsid w:val="00287097"/>
    <w:rsid w:val="0028726B"/>
    <w:rsid w:val="00287681"/>
    <w:rsid w:val="002876AC"/>
    <w:rsid w:val="00287835"/>
    <w:rsid w:val="002879B6"/>
    <w:rsid w:val="00287F90"/>
    <w:rsid w:val="002903FD"/>
    <w:rsid w:val="002907EA"/>
    <w:rsid w:val="0029094D"/>
    <w:rsid w:val="00291632"/>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56"/>
    <w:rsid w:val="00294734"/>
    <w:rsid w:val="002947EC"/>
    <w:rsid w:val="00294FFD"/>
    <w:rsid w:val="0029512E"/>
    <w:rsid w:val="002958AA"/>
    <w:rsid w:val="00295A7E"/>
    <w:rsid w:val="00295AB2"/>
    <w:rsid w:val="0029606F"/>
    <w:rsid w:val="002961A5"/>
    <w:rsid w:val="0029632C"/>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2FAE"/>
    <w:rsid w:val="002A3777"/>
    <w:rsid w:val="002A37B5"/>
    <w:rsid w:val="002A3819"/>
    <w:rsid w:val="002A3C2F"/>
    <w:rsid w:val="002A40AC"/>
    <w:rsid w:val="002A41B3"/>
    <w:rsid w:val="002A4BBF"/>
    <w:rsid w:val="002A587D"/>
    <w:rsid w:val="002A58B9"/>
    <w:rsid w:val="002A5B7E"/>
    <w:rsid w:val="002A5EA9"/>
    <w:rsid w:val="002A65D8"/>
    <w:rsid w:val="002A6B12"/>
    <w:rsid w:val="002A71E6"/>
    <w:rsid w:val="002B079C"/>
    <w:rsid w:val="002B126A"/>
    <w:rsid w:val="002B1441"/>
    <w:rsid w:val="002B204F"/>
    <w:rsid w:val="002B2078"/>
    <w:rsid w:val="002B21F8"/>
    <w:rsid w:val="002B231E"/>
    <w:rsid w:val="002B2840"/>
    <w:rsid w:val="002B2C8B"/>
    <w:rsid w:val="002B2CB8"/>
    <w:rsid w:val="002B2D50"/>
    <w:rsid w:val="002B3181"/>
    <w:rsid w:val="002B32A5"/>
    <w:rsid w:val="002B3540"/>
    <w:rsid w:val="002B3AAD"/>
    <w:rsid w:val="002B4093"/>
    <w:rsid w:val="002B44A1"/>
    <w:rsid w:val="002B4643"/>
    <w:rsid w:val="002B4720"/>
    <w:rsid w:val="002B4771"/>
    <w:rsid w:val="002B51E6"/>
    <w:rsid w:val="002B56BA"/>
    <w:rsid w:val="002B572F"/>
    <w:rsid w:val="002B5797"/>
    <w:rsid w:val="002B5F11"/>
    <w:rsid w:val="002B5F87"/>
    <w:rsid w:val="002B6328"/>
    <w:rsid w:val="002B632E"/>
    <w:rsid w:val="002B634A"/>
    <w:rsid w:val="002B6599"/>
    <w:rsid w:val="002B65E4"/>
    <w:rsid w:val="002B6CE9"/>
    <w:rsid w:val="002B6D10"/>
    <w:rsid w:val="002B7AD1"/>
    <w:rsid w:val="002B7D1B"/>
    <w:rsid w:val="002C0119"/>
    <w:rsid w:val="002C01C3"/>
    <w:rsid w:val="002C03E1"/>
    <w:rsid w:val="002C055C"/>
    <w:rsid w:val="002C08E6"/>
    <w:rsid w:val="002C08F9"/>
    <w:rsid w:val="002C14B0"/>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41D"/>
    <w:rsid w:val="002C595A"/>
    <w:rsid w:val="002C5AA4"/>
    <w:rsid w:val="002C5B21"/>
    <w:rsid w:val="002C6C64"/>
    <w:rsid w:val="002C6CA3"/>
    <w:rsid w:val="002C7656"/>
    <w:rsid w:val="002C77FA"/>
    <w:rsid w:val="002C7EE9"/>
    <w:rsid w:val="002D0356"/>
    <w:rsid w:val="002D1235"/>
    <w:rsid w:val="002D1637"/>
    <w:rsid w:val="002D1D86"/>
    <w:rsid w:val="002D248D"/>
    <w:rsid w:val="002D2511"/>
    <w:rsid w:val="002D273F"/>
    <w:rsid w:val="002D2972"/>
    <w:rsid w:val="002D2B02"/>
    <w:rsid w:val="002D2BC7"/>
    <w:rsid w:val="002D2D09"/>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28F"/>
    <w:rsid w:val="002E06D9"/>
    <w:rsid w:val="002E0A62"/>
    <w:rsid w:val="002E13EF"/>
    <w:rsid w:val="002E1420"/>
    <w:rsid w:val="002E142D"/>
    <w:rsid w:val="002E16D0"/>
    <w:rsid w:val="002E1F60"/>
    <w:rsid w:val="002E26F0"/>
    <w:rsid w:val="002E3462"/>
    <w:rsid w:val="002E461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721"/>
    <w:rsid w:val="002F19F7"/>
    <w:rsid w:val="002F1CE4"/>
    <w:rsid w:val="002F1F7A"/>
    <w:rsid w:val="002F23A6"/>
    <w:rsid w:val="002F2656"/>
    <w:rsid w:val="002F27B3"/>
    <w:rsid w:val="002F296B"/>
    <w:rsid w:val="002F3D4D"/>
    <w:rsid w:val="002F3F48"/>
    <w:rsid w:val="002F3FAD"/>
    <w:rsid w:val="002F41C5"/>
    <w:rsid w:val="002F450D"/>
    <w:rsid w:val="002F4529"/>
    <w:rsid w:val="002F46B7"/>
    <w:rsid w:val="002F4718"/>
    <w:rsid w:val="002F4780"/>
    <w:rsid w:val="002F490E"/>
    <w:rsid w:val="002F49DC"/>
    <w:rsid w:val="002F4FE2"/>
    <w:rsid w:val="002F5EE2"/>
    <w:rsid w:val="002F6161"/>
    <w:rsid w:val="002F6471"/>
    <w:rsid w:val="002F649F"/>
    <w:rsid w:val="002F66EE"/>
    <w:rsid w:val="002F676D"/>
    <w:rsid w:val="002F6C62"/>
    <w:rsid w:val="002F778B"/>
    <w:rsid w:val="002F7934"/>
    <w:rsid w:val="002F7F7D"/>
    <w:rsid w:val="003008D8"/>
    <w:rsid w:val="003009D5"/>
    <w:rsid w:val="003009DE"/>
    <w:rsid w:val="00300C7A"/>
    <w:rsid w:val="0030100D"/>
    <w:rsid w:val="003010CC"/>
    <w:rsid w:val="0030125E"/>
    <w:rsid w:val="00301504"/>
    <w:rsid w:val="0030179B"/>
    <w:rsid w:val="00301876"/>
    <w:rsid w:val="0030206B"/>
    <w:rsid w:val="003023DF"/>
    <w:rsid w:val="00302AE8"/>
    <w:rsid w:val="00303439"/>
    <w:rsid w:val="00303549"/>
    <w:rsid w:val="00303CFD"/>
    <w:rsid w:val="00303EC6"/>
    <w:rsid w:val="003043EC"/>
    <w:rsid w:val="00305BC0"/>
    <w:rsid w:val="00306139"/>
    <w:rsid w:val="0030645D"/>
    <w:rsid w:val="00306BA7"/>
    <w:rsid w:val="00307300"/>
    <w:rsid w:val="00307D17"/>
    <w:rsid w:val="003103CF"/>
    <w:rsid w:val="00310CB9"/>
    <w:rsid w:val="00310E0A"/>
    <w:rsid w:val="00310E22"/>
    <w:rsid w:val="00311757"/>
    <w:rsid w:val="00311D20"/>
    <w:rsid w:val="00311E8E"/>
    <w:rsid w:val="00311F7C"/>
    <w:rsid w:val="00312554"/>
    <w:rsid w:val="0031257C"/>
    <w:rsid w:val="00312B65"/>
    <w:rsid w:val="00312D9E"/>
    <w:rsid w:val="00313052"/>
    <w:rsid w:val="00313548"/>
    <w:rsid w:val="00313C1A"/>
    <w:rsid w:val="00313E09"/>
    <w:rsid w:val="003140C6"/>
    <w:rsid w:val="003146B7"/>
    <w:rsid w:val="00314D6D"/>
    <w:rsid w:val="00315061"/>
    <w:rsid w:val="003152D9"/>
    <w:rsid w:val="003153CD"/>
    <w:rsid w:val="00315C6F"/>
    <w:rsid w:val="00316803"/>
    <w:rsid w:val="003168CF"/>
    <w:rsid w:val="003168F5"/>
    <w:rsid w:val="00316DF1"/>
    <w:rsid w:val="00317042"/>
    <w:rsid w:val="003177C8"/>
    <w:rsid w:val="00317995"/>
    <w:rsid w:val="00317B33"/>
    <w:rsid w:val="00317CE9"/>
    <w:rsid w:val="00317F6A"/>
    <w:rsid w:val="003202ED"/>
    <w:rsid w:val="00320854"/>
    <w:rsid w:val="00320C24"/>
    <w:rsid w:val="00321013"/>
    <w:rsid w:val="00321493"/>
    <w:rsid w:val="0032189B"/>
    <w:rsid w:val="00321940"/>
    <w:rsid w:val="00321C2D"/>
    <w:rsid w:val="00321FFA"/>
    <w:rsid w:val="0032202C"/>
    <w:rsid w:val="0032216C"/>
    <w:rsid w:val="00322379"/>
    <w:rsid w:val="0032258C"/>
    <w:rsid w:val="00322C2C"/>
    <w:rsid w:val="00322CB2"/>
    <w:rsid w:val="00323023"/>
    <w:rsid w:val="00323412"/>
    <w:rsid w:val="0032373C"/>
    <w:rsid w:val="0032398B"/>
    <w:rsid w:val="00323DA8"/>
    <w:rsid w:val="00324019"/>
    <w:rsid w:val="003243DF"/>
    <w:rsid w:val="00324D2F"/>
    <w:rsid w:val="00325376"/>
    <w:rsid w:val="003255E5"/>
    <w:rsid w:val="003257D5"/>
    <w:rsid w:val="0032596F"/>
    <w:rsid w:val="00325E2D"/>
    <w:rsid w:val="00326773"/>
    <w:rsid w:val="00326A35"/>
    <w:rsid w:val="00326B2A"/>
    <w:rsid w:val="00326E88"/>
    <w:rsid w:val="0032704C"/>
    <w:rsid w:val="003270E4"/>
    <w:rsid w:val="003270EC"/>
    <w:rsid w:val="00327166"/>
    <w:rsid w:val="00327180"/>
    <w:rsid w:val="00327507"/>
    <w:rsid w:val="00327F34"/>
    <w:rsid w:val="00330274"/>
    <w:rsid w:val="003304BE"/>
    <w:rsid w:val="003305BA"/>
    <w:rsid w:val="00331085"/>
    <w:rsid w:val="0033147E"/>
    <w:rsid w:val="003318DC"/>
    <w:rsid w:val="00331CE6"/>
    <w:rsid w:val="00332417"/>
    <w:rsid w:val="003328CF"/>
    <w:rsid w:val="00332BFC"/>
    <w:rsid w:val="00332C43"/>
    <w:rsid w:val="00333DD6"/>
    <w:rsid w:val="00333E62"/>
    <w:rsid w:val="00334038"/>
    <w:rsid w:val="0033447F"/>
    <w:rsid w:val="00334956"/>
    <w:rsid w:val="00334A12"/>
    <w:rsid w:val="00334C10"/>
    <w:rsid w:val="00334C53"/>
    <w:rsid w:val="003351E4"/>
    <w:rsid w:val="00335720"/>
    <w:rsid w:val="00335A1F"/>
    <w:rsid w:val="00335C73"/>
    <w:rsid w:val="00335EDA"/>
    <w:rsid w:val="00335EE9"/>
    <w:rsid w:val="00335FCA"/>
    <w:rsid w:val="003361DF"/>
    <w:rsid w:val="00336268"/>
    <w:rsid w:val="00336E0F"/>
    <w:rsid w:val="00336E80"/>
    <w:rsid w:val="003373C2"/>
    <w:rsid w:val="00337484"/>
    <w:rsid w:val="0033773F"/>
    <w:rsid w:val="00337C89"/>
    <w:rsid w:val="00337F34"/>
    <w:rsid w:val="003406FB"/>
    <w:rsid w:val="00340ADD"/>
    <w:rsid w:val="00340E03"/>
    <w:rsid w:val="00341CB5"/>
    <w:rsid w:val="00341D24"/>
    <w:rsid w:val="003424FA"/>
    <w:rsid w:val="003425D3"/>
    <w:rsid w:val="00342ACD"/>
    <w:rsid w:val="00343031"/>
    <w:rsid w:val="003430FC"/>
    <w:rsid w:val="00343328"/>
    <w:rsid w:val="00343498"/>
    <w:rsid w:val="00343614"/>
    <w:rsid w:val="00343A26"/>
    <w:rsid w:val="0034408C"/>
    <w:rsid w:val="00344557"/>
    <w:rsid w:val="00344576"/>
    <w:rsid w:val="003448A2"/>
    <w:rsid w:val="00345101"/>
    <w:rsid w:val="00345E00"/>
    <w:rsid w:val="00346789"/>
    <w:rsid w:val="0034690B"/>
    <w:rsid w:val="003475B6"/>
    <w:rsid w:val="003477AC"/>
    <w:rsid w:val="00347BB7"/>
    <w:rsid w:val="00347D5B"/>
    <w:rsid w:val="00350162"/>
    <w:rsid w:val="00350C0B"/>
    <w:rsid w:val="00350E39"/>
    <w:rsid w:val="0035103E"/>
    <w:rsid w:val="00351453"/>
    <w:rsid w:val="003514B9"/>
    <w:rsid w:val="00351663"/>
    <w:rsid w:val="003519D3"/>
    <w:rsid w:val="00351D02"/>
    <w:rsid w:val="00351FEF"/>
    <w:rsid w:val="00352089"/>
    <w:rsid w:val="00352148"/>
    <w:rsid w:val="003526E1"/>
    <w:rsid w:val="003527E4"/>
    <w:rsid w:val="00352B1F"/>
    <w:rsid w:val="00352D63"/>
    <w:rsid w:val="00353A26"/>
    <w:rsid w:val="00353B36"/>
    <w:rsid w:val="00353C6E"/>
    <w:rsid w:val="00353D0E"/>
    <w:rsid w:val="00353DD9"/>
    <w:rsid w:val="0035417A"/>
    <w:rsid w:val="00354927"/>
    <w:rsid w:val="00354D67"/>
    <w:rsid w:val="00354F32"/>
    <w:rsid w:val="0035528B"/>
    <w:rsid w:val="0035531F"/>
    <w:rsid w:val="003553A2"/>
    <w:rsid w:val="00355BA6"/>
    <w:rsid w:val="00356257"/>
    <w:rsid w:val="00356C16"/>
    <w:rsid w:val="00357209"/>
    <w:rsid w:val="003572EE"/>
    <w:rsid w:val="0035731D"/>
    <w:rsid w:val="0035756B"/>
    <w:rsid w:val="00357A9B"/>
    <w:rsid w:val="00357EE9"/>
    <w:rsid w:val="00360482"/>
    <w:rsid w:val="003605DB"/>
    <w:rsid w:val="00360B16"/>
    <w:rsid w:val="00360BDD"/>
    <w:rsid w:val="00360D17"/>
    <w:rsid w:val="00360F80"/>
    <w:rsid w:val="003610B1"/>
    <w:rsid w:val="0036139D"/>
    <w:rsid w:val="00361938"/>
    <w:rsid w:val="003619B2"/>
    <w:rsid w:val="00361A9A"/>
    <w:rsid w:val="00361DF2"/>
    <w:rsid w:val="0036225A"/>
    <w:rsid w:val="003626DD"/>
    <w:rsid w:val="0036284F"/>
    <w:rsid w:val="00362970"/>
    <w:rsid w:val="003629AD"/>
    <w:rsid w:val="003633F3"/>
    <w:rsid w:val="003633FB"/>
    <w:rsid w:val="00363435"/>
    <w:rsid w:val="0036365F"/>
    <w:rsid w:val="0036406F"/>
    <w:rsid w:val="003648AC"/>
    <w:rsid w:val="00364CC7"/>
    <w:rsid w:val="00364ED7"/>
    <w:rsid w:val="00365207"/>
    <w:rsid w:val="0036540F"/>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350"/>
    <w:rsid w:val="00371A59"/>
    <w:rsid w:val="00371CCA"/>
    <w:rsid w:val="00372532"/>
    <w:rsid w:val="00372A7A"/>
    <w:rsid w:val="00372D32"/>
    <w:rsid w:val="00372E59"/>
    <w:rsid w:val="003731C0"/>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2C1"/>
    <w:rsid w:val="00382554"/>
    <w:rsid w:val="00382F0D"/>
    <w:rsid w:val="00383631"/>
    <w:rsid w:val="003836D4"/>
    <w:rsid w:val="00383A2C"/>
    <w:rsid w:val="003840AF"/>
    <w:rsid w:val="00384422"/>
    <w:rsid w:val="00384836"/>
    <w:rsid w:val="00384A6F"/>
    <w:rsid w:val="00384C63"/>
    <w:rsid w:val="003851E2"/>
    <w:rsid w:val="00385455"/>
    <w:rsid w:val="00385A17"/>
    <w:rsid w:val="00385A47"/>
    <w:rsid w:val="00385EF0"/>
    <w:rsid w:val="00386031"/>
    <w:rsid w:val="003864D2"/>
    <w:rsid w:val="003865CB"/>
    <w:rsid w:val="003865D7"/>
    <w:rsid w:val="003868DA"/>
    <w:rsid w:val="00386A7D"/>
    <w:rsid w:val="00386F84"/>
    <w:rsid w:val="00386FF8"/>
    <w:rsid w:val="0038717A"/>
    <w:rsid w:val="0038763B"/>
    <w:rsid w:val="003878BD"/>
    <w:rsid w:val="0038792C"/>
    <w:rsid w:val="00387F4B"/>
    <w:rsid w:val="003901BF"/>
    <w:rsid w:val="003901E9"/>
    <w:rsid w:val="00390B29"/>
    <w:rsid w:val="00390D51"/>
    <w:rsid w:val="003912A0"/>
    <w:rsid w:val="00391342"/>
    <w:rsid w:val="003918C6"/>
    <w:rsid w:val="00391A66"/>
    <w:rsid w:val="00391AD6"/>
    <w:rsid w:val="003920B4"/>
    <w:rsid w:val="00392140"/>
    <w:rsid w:val="00392192"/>
    <w:rsid w:val="00392502"/>
    <w:rsid w:val="0039271C"/>
    <w:rsid w:val="003929EB"/>
    <w:rsid w:val="00392DC3"/>
    <w:rsid w:val="00393459"/>
    <w:rsid w:val="003936B5"/>
    <w:rsid w:val="00393713"/>
    <w:rsid w:val="00393D90"/>
    <w:rsid w:val="00394150"/>
    <w:rsid w:val="0039495E"/>
    <w:rsid w:val="00394FB7"/>
    <w:rsid w:val="00395066"/>
    <w:rsid w:val="0039537F"/>
    <w:rsid w:val="00395FBF"/>
    <w:rsid w:val="00396709"/>
    <w:rsid w:val="00396816"/>
    <w:rsid w:val="0039683B"/>
    <w:rsid w:val="00396A29"/>
    <w:rsid w:val="00397284"/>
    <w:rsid w:val="00397571"/>
    <w:rsid w:val="00397B6B"/>
    <w:rsid w:val="00397F78"/>
    <w:rsid w:val="003A00D5"/>
    <w:rsid w:val="003A0174"/>
    <w:rsid w:val="003A032A"/>
    <w:rsid w:val="003A0540"/>
    <w:rsid w:val="003A091A"/>
    <w:rsid w:val="003A09F0"/>
    <w:rsid w:val="003A0A81"/>
    <w:rsid w:val="003A1001"/>
    <w:rsid w:val="003A10DC"/>
    <w:rsid w:val="003A2948"/>
    <w:rsid w:val="003A2DE8"/>
    <w:rsid w:val="003A3555"/>
    <w:rsid w:val="003A36D3"/>
    <w:rsid w:val="003A3943"/>
    <w:rsid w:val="003A3C8B"/>
    <w:rsid w:val="003A3D03"/>
    <w:rsid w:val="003A3D2C"/>
    <w:rsid w:val="003A3E9D"/>
    <w:rsid w:val="003A47BB"/>
    <w:rsid w:val="003A4B72"/>
    <w:rsid w:val="003A4DBE"/>
    <w:rsid w:val="003A4FC4"/>
    <w:rsid w:val="003A53F7"/>
    <w:rsid w:val="003A5529"/>
    <w:rsid w:val="003A5AE4"/>
    <w:rsid w:val="003A5E5D"/>
    <w:rsid w:val="003A6115"/>
    <w:rsid w:val="003A637B"/>
    <w:rsid w:val="003A6557"/>
    <w:rsid w:val="003A6715"/>
    <w:rsid w:val="003A6962"/>
    <w:rsid w:val="003A6A3C"/>
    <w:rsid w:val="003A6C93"/>
    <w:rsid w:val="003A6F2B"/>
    <w:rsid w:val="003A74A4"/>
    <w:rsid w:val="003A7D36"/>
    <w:rsid w:val="003B03C8"/>
    <w:rsid w:val="003B06E1"/>
    <w:rsid w:val="003B0B7D"/>
    <w:rsid w:val="003B150E"/>
    <w:rsid w:val="003B1575"/>
    <w:rsid w:val="003B157D"/>
    <w:rsid w:val="003B1E94"/>
    <w:rsid w:val="003B2C0C"/>
    <w:rsid w:val="003B2EA8"/>
    <w:rsid w:val="003B2F21"/>
    <w:rsid w:val="003B2FED"/>
    <w:rsid w:val="003B3F0E"/>
    <w:rsid w:val="003B4144"/>
    <w:rsid w:val="003B4EC6"/>
    <w:rsid w:val="003B53C4"/>
    <w:rsid w:val="003B580A"/>
    <w:rsid w:val="003B6161"/>
    <w:rsid w:val="003B6FD8"/>
    <w:rsid w:val="003B7004"/>
    <w:rsid w:val="003B7343"/>
    <w:rsid w:val="003B789E"/>
    <w:rsid w:val="003B7A5A"/>
    <w:rsid w:val="003B7BD2"/>
    <w:rsid w:val="003B7CF3"/>
    <w:rsid w:val="003C061F"/>
    <w:rsid w:val="003C0A50"/>
    <w:rsid w:val="003C1038"/>
    <w:rsid w:val="003C122A"/>
    <w:rsid w:val="003C140E"/>
    <w:rsid w:val="003C1697"/>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4E3A"/>
    <w:rsid w:val="003C5367"/>
    <w:rsid w:val="003C59EE"/>
    <w:rsid w:val="003C5D64"/>
    <w:rsid w:val="003C5EC0"/>
    <w:rsid w:val="003C5FE7"/>
    <w:rsid w:val="003C606C"/>
    <w:rsid w:val="003C60D4"/>
    <w:rsid w:val="003C6306"/>
    <w:rsid w:val="003C677C"/>
    <w:rsid w:val="003C681C"/>
    <w:rsid w:val="003C682B"/>
    <w:rsid w:val="003C7565"/>
    <w:rsid w:val="003C771D"/>
    <w:rsid w:val="003C7735"/>
    <w:rsid w:val="003C7BA3"/>
    <w:rsid w:val="003D01CC"/>
    <w:rsid w:val="003D0206"/>
    <w:rsid w:val="003D042C"/>
    <w:rsid w:val="003D058F"/>
    <w:rsid w:val="003D05FC"/>
    <w:rsid w:val="003D0794"/>
    <w:rsid w:val="003D14A8"/>
    <w:rsid w:val="003D1DBC"/>
    <w:rsid w:val="003D1DED"/>
    <w:rsid w:val="003D2027"/>
    <w:rsid w:val="003D21F9"/>
    <w:rsid w:val="003D2536"/>
    <w:rsid w:val="003D25C1"/>
    <w:rsid w:val="003D28DF"/>
    <w:rsid w:val="003D2C54"/>
    <w:rsid w:val="003D2E97"/>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C58"/>
    <w:rsid w:val="003E1F82"/>
    <w:rsid w:val="003E27A0"/>
    <w:rsid w:val="003E3172"/>
    <w:rsid w:val="003E3AA7"/>
    <w:rsid w:val="003E3BDF"/>
    <w:rsid w:val="003E3DF8"/>
    <w:rsid w:val="003E43E7"/>
    <w:rsid w:val="003E4519"/>
    <w:rsid w:val="003E49A5"/>
    <w:rsid w:val="003E500E"/>
    <w:rsid w:val="003E57F9"/>
    <w:rsid w:val="003E5A94"/>
    <w:rsid w:val="003E5C6D"/>
    <w:rsid w:val="003E6000"/>
    <w:rsid w:val="003E645F"/>
    <w:rsid w:val="003E664F"/>
    <w:rsid w:val="003E67EB"/>
    <w:rsid w:val="003E6943"/>
    <w:rsid w:val="003E6AB3"/>
    <w:rsid w:val="003E765A"/>
    <w:rsid w:val="003E79C0"/>
    <w:rsid w:val="003E7D8F"/>
    <w:rsid w:val="003F077E"/>
    <w:rsid w:val="003F09D9"/>
    <w:rsid w:val="003F0A09"/>
    <w:rsid w:val="003F0C98"/>
    <w:rsid w:val="003F0EB2"/>
    <w:rsid w:val="003F11D1"/>
    <w:rsid w:val="003F16EB"/>
    <w:rsid w:val="003F1EF6"/>
    <w:rsid w:val="003F2177"/>
    <w:rsid w:val="003F2644"/>
    <w:rsid w:val="003F26B9"/>
    <w:rsid w:val="003F291D"/>
    <w:rsid w:val="003F29C0"/>
    <w:rsid w:val="003F2DD6"/>
    <w:rsid w:val="003F2DFF"/>
    <w:rsid w:val="003F2FED"/>
    <w:rsid w:val="003F32CF"/>
    <w:rsid w:val="003F36A9"/>
    <w:rsid w:val="003F377B"/>
    <w:rsid w:val="003F3FF4"/>
    <w:rsid w:val="003F478A"/>
    <w:rsid w:val="003F56F0"/>
    <w:rsid w:val="003F56FD"/>
    <w:rsid w:val="003F59AF"/>
    <w:rsid w:val="003F5A57"/>
    <w:rsid w:val="003F5C28"/>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82C"/>
    <w:rsid w:val="00401F67"/>
    <w:rsid w:val="00402D63"/>
    <w:rsid w:val="00402E1F"/>
    <w:rsid w:val="00403463"/>
    <w:rsid w:val="00403FF2"/>
    <w:rsid w:val="00404104"/>
    <w:rsid w:val="00404348"/>
    <w:rsid w:val="004043C5"/>
    <w:rsid w:val="00404899"/>
    <w:rsid w:val="00404B04"/>
    <w:rsid w:val="004053C9"/>
    <w:rsid w:val="00405604"/>
    <w:rsid w:val="004056C5"/>
    <w:rsid w:val="0040589A"/>
    <w:rsid w:val="0040597B"/>
    <w:rsid w:val="00405B50"/>
    <w:rsid w:val="00405CAF"/>
    <w:rsid w:val="00405E26"/>
    <w:rsid w:val="00405E41"/>
    <w:rsid w:val="0040604A"/>
    <w:rsid w:val="00406443"/>
    <w:rsid w:val="00406E14"/>
    <w:rsid w:val="0040744A"/>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73"/>
    <w:rsid w:val="00412F78"/>
    <w:rsid w:val="00413D81"/>
    <w:rsid w:val="004143E2"/>
    <w:rsid w:val="004145A8"/>
    <w:rsid w:val="004148DB"/>
    <w:rsid w:val="0041499B"/>
    <w:rsid w:val="00415001"/>
    <w:rsid w:val="004153F1"/>
    <w:rsid w:val="004156B5"/>
    <w:rsid w:val="00416148"/>
    <w:rsid w:val="0041684F"/>
    <w:rsid w:val="004174B9"/>
    <w:rsid w:val="0041753C"/>
    <w:rsid w:val="0041774D"/>
    <w:rsid w:val="00417770"/>
    <w:rsid w:val="00417C08"/>
    <w:rsid w:val="00417E6C"/>
    <w:rsid w:val="004202F7"/>
    <w:rsid w:val="004203AB"/>
    <w:rsid w:val="004209B8"/>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207"/>
    <w:rsid w:val="00426649"/>
    <w:rsid w:val="00426709"/>
    <w:rsid w:val="0042698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2181"/>
    <w:rsid w:val="00432974"/>
    <w:rsid w:val="00432BA2"/>
    <w:rsid w:val="0043309A"/>
    <w:rsid w:val="004332C3"/>
    <w:rsid w:val="004338A4"/>
    <w:rsid w:val="00433957"/>
    <w:rsid w:val="00434026"/>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51A"/>
    <w:rsid w:val="00436794"/>
    <w:rsid w:val="00436D19"/>
    <w:rsid w:val="0043770F"/>
    <w:rsid w:val="00437F9F"/>
    <w:rsid w:val="004403F4"/>
    <w:rsid w:val="004404F0"/>
    <w:rsid w:val="004405FB"/>
    <w:rsid w:val="0044092D"/>
    <w:rsid w:val="004409DF"/>
    <w:rsid w:val="00440B2D"/>
    <w:rsid w:val="00440BE5"/>
    <w:rsid w:val="00440C6F"/>
    <w:rsid w:val="0044155D"/>
    <w:rsid w:val="00441A15"/>
    <w:rsid w:val="00441D5A"/>
    <w:rsid w:val="00442418"/>
    <w:rsid w:val="004424B7"/>
    <w:rsid w:val="00442521"/>
    <w:rsid w:val="00443011"/>
    <w:rsid w:val="00443A70"/>
    <w:rsid w:val="0044439E"/>
    <w:rsid w:val="00444585"/>
    <w:rsid w:val="004449BD"/>
    <w:rsid w:val="00444AE5"/>
    <w:rsid w:val="00444B9D"/>
    <w:rsid w:val="00444C04"/>
    <w:rsid w:val="00444CD6"/>
    <w:rsid w:val="0044518A"/>
    <w:rsid w:val="00445B7E"/>
    <w:rsid w:val="00445C9F"/>
    <w:rsid w:val="00445CE0"/>
    <w:rsid w:val="0044615D"/>
    <w:rsid w:val="004466BE"/>
    <w:rsid w:val="0044732A"/>
    <w:rsid w:val="00447403"/>
    <w:rsid w:val="004476EB"/>
    <w:rsid w:val="00447A52"/>
    <w:rsid w:val="00447C7A"/>
    <w:rsid w:val="00447F8F"/>
    <w:rsid w:val="004506F5"/>
    <w:rsid w:val="00450A67"/>
    <w:rsid w:val="00450D02"/>
    <w:rsid w:val="00450DF5"/>
    <w:rsid w:val="00450F22"/>
    <w:rsid w:val="00451252"/>
    <w:rsid w:val="00451281"/>
    <w:rsid w:val="004513F3"/>
    <w:rsid w:val="00451771"/>
    <w:rsid w:val="00451D46"/>
    <w:rsid w:val="00451E6F"/>
    <w:rsid w:val="00452111"/>
    <w:rsid w:val="00452144"/>
    <w:rsid w:val="0045232B"/>
    <w:rsid w:val="00452A62"/>
    <w:rsid w:val="00452ADA"/>
    <w:rsid w:val="0045366D"/>
    <w:rsid w:val="0045452C"/>
    <w:rsid w:val="0045455E"/>
    <w:rsid w:val="00454A75"/>
    <w:rsid w:val="00454C86"/>
    <w:rsid w:val="00454F15"/>
    <w:rsid w:val="00455776"/>
    <w:rsid w:val="00456461"/>
    <w:rsid w:val="004569C6"/>
    <w:rsid w:val="00457B22"/>
    <w:rsid w:val="00457E61"/>
    <w:rsid w:val="0046060C"/>
    <w:rsid w:val="00461210"/>
    <w:rsid w:val="0046149C"/>
    <w:rsid w:val="004615FC"/>
    <w:rsid w:val="00461D14"/>
    <w:rsid w:val="00461F5B"/>
    <w:rsid w:val="0046229B"/>
    <w:rsid w:val="004623E2"/>
    <w:rsid w:val="00462546"/>
    <w:rsid w:val="00462575"/>
    <w:rsid w:val="00462D44"/>
    <w:rsid w:val="004638DB"/>
    <w:rsid w:val="004639F6"/>
    <w:rsid w:val="00463B15"/>
    <w:rsid w:val="00463E5B"/>
    <w:rsid w:val="00463FA5"/>
    <w:rsid w:val="004644E1"/>
    <w:rsid w:val="00464A6B"/>
    <w:rsid w:val="00464C18"/>
    <w:rsid w:val="00464C2B"/>
    <w:rsid w:val="00464EE1"/>
    <w:rsid w:val="004656B6"/>
    <w:rsid w:val="00465737"/>
    <w:rsid w:val="00465B5D"/>
    <w:rsid w:val="00465C97"/>
    <w:rsid w:val="00465F27"/>
    <w:rsid w:val="00465FFA"/>
    <w:rsid w:val="004662BB"/>
    <w:rsid w:val="004665E5"/>
    <w:rsid w:val="00466B6C"/>
    <w:rsid w:val="00466DE8"/>
    <w:rsid w:val="00467057"/>
    <w:rsid w:val="004674BB"/>
    <w:rsid w:val="004675A7"/>
    <w:rsid w:val="004677AC"/>
    <w:rsid w:val="004678D9"/>
    <w:rsid w:val="0047000F"/>
    <w:rsid w:val="00470127"/>
    <w:rsid w:val="004703ED"/>
    <w:rsid w:val="004705C5"/>
    <w:rsid w:val="0047063D"/>
    <w:rsid w:val="0047072C"/>
    <w:rsid w:val="00470743"/>
    <w:rsid w:val="00470849"/>
    <w:rsid w:val="00470E03"/>
    <w:rsid w:val="00470E5F"/>
    <w:rsid w:val="00471225"/>
    <w:rsid w:val="00471684"/>
    <w:rsid w:val="00471CAB"/>
    <w:rsid w:val="004721C1"/>
    <w:rsid w:val="00472675"/>
    <w:rsid w:val="00473C83"/>
    <w:rsid w:val="00473E9A"/>
    <w:rsid w:val="00474342"/>
    <w:rsid w:val="00474A44"/>
    <w:rsid w:val="00474F36"/>
    <w:rsid w:val="00475610"/>
    <w:rsid w:val="00475BDE"/>
    <w:rsid w:val="004765A8"/>
    <w:rsid w:val="00477037"/>
    <w:rsid w:val="00477498"/>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1975"/>
    <w:rsid w:val="00482030"/>
    <w:rsid w:val="00482974"/>
    <w:rsid w:val="00483110"/>
    <w:rsid w:val="00483254"/>
    <w:rsid w:val="00483937"/>
    <w:rsid w:val="00484802"/>
    <w:rsid w:val="00484B0D"/>
    <w:rsid w:val="004850B6"/>
    <w:rsid w:val="004851B3"/>
    <w:rsid w:val="0048574F"/>
    <w:rsid w:val="00485E23"/>
    <w:rsid w:val="00486026"/>
    <w:rsid w:val="0048606F"/>
    <w:rsid w:val="00486242"/>
    <w:rsid w:val="004862D5"/>
    <w:rsid w:val="00486A54"/>
    <w:rsid w:val="00486D87"/>
    <w:rsid w:val="00487028"/>
    <w:rsid w:val="00487134"/>
    <w:rsid w:val="0048770B"/>
    <w:rsid w:val="00487D55"/>
    <w:rsid w:val="00490600"/>
    <w:rsid w:val="004908BA"/>
    <w:rsid w:val="00490909"/>
    <w:rsid w:val="00490FDE"/>
    <w:rsid w:val="0049129B"/>
    <w:rsid w:val="004917A5"/>
    <w:rsid w:val="0049190B"/>
    <w:rsid w:val="00491E73"/>
    <w:rsid w:val="004924DA"/>
    <w:rsid w:val="00492537"/>
    <w:rsid w:val="00492BED"/>
    <w:rsid w:val="004930F2"/>
    <w:rsid w:val="00493483"/>
    <w:rsid w:val="004934A3"/>
    <w:rsid w:val="00493A6B"/>
    <w:rsid w:val="00493ACC"/>
    <w:rsid w:val="00493B0F"/>
    <w:rsid w:val="00493C66"/>
    <w:rsid w:val="00493E5D"/>
    <w:rsid w:val="00494A3B"/>
    <w:rsid w:val="00494E67"/>
    <w:rsid w:val="00495209"/>
    <w:rsid w:val="004952E2"/>
    <w:rsid w:val="00496422"/>
    <w:rsid w:val="0049687E"/>
    <w:rsid w:val="00496E49"/>
    <w:rsid w:val="00496EC3"/>
    <w:rsid w:val="00497265"/>
    <w:rsid w:val="00497578"/>
    <w:rsid w:val="0049759B"/>
    <w:rsid w:val="00497692"/>
    <w:rsid w:val="004A0562"/>
    <w:rsid w:val="004A0D2A"/>
    <w:rsid w:val="004A0F99"/>
    <w:rsid w:val="004A10D9"/>
    <w:rsid w:val="004A13B6"/>
    <w:rsid w:val="004A1537"/>
    <w:rsid w:val="004A15B0"/>
    <w:rsid w:val="004A22DB"/>
    <w:rsid w:val="004A3136"/>
    <w:rsid w:val="004A31BD"/>
    <w:rsid w:val="004A33D4"/>
    <w:rsid w:val="004A39D1"/>
    <w:rsid w:val="004A479F"/>
    <w:rsid w:val="004A489C"/>
    <w:rsid w:val="004A4978"/>
    <w:rsid w:val="004A4E37"/>
    <w:rsid w:val="004A4E98"/>
    <w:rsid w:val="004A54B9"/>
    <w:rsid w:val="004A57E9"/>
    <w:rsid w:val="004A5858"/>
    <w:rsid w:val="004A586F"/>
    <w:rsid w:val="004A5B2F"/>
    <w:rsid w:val="004A5ED0"/>
    <w:rsid w:val="004A6060"/>
    <w:rsid w:val="004A61CA"/>
    <w:rsid w:val="004A64E9"/>
    <w:rsid w:val="004A65E7"/>
    <w:rsid w:val="004A6E92"/>
    <w:rsid w:val="004A6EC2"/>
    <w:rsid w:val="004A708F"/>
    <w:rsid w:val="004A77B4"/>
    <w:rsid w:val="004B04E6"/>
    <w:rsid w:val="004B07AF"/>
    <w:rsid w:val="004B1289"/>
    <w:rsid w:val="004B1871"/>
    <w:rsid w:val="004B1FC0"/>
    <w:rsid w:val="004B2F82"/>
    <w:rsid w:val="004B31F9"/>
    <w:rsid w:val="004B3418"/>
    <w:rsid w:val="004B374C"/>
    <w:rsid w:val="004B3BE7"/>
    <w:rsid w:val="004B3E57"/>
    <w:rsid w:val="004B47C5"/>
    <w:rsid w:val="004B512B"/>
    <w:rsid w:val="004B57F8"/>
    <w:rsid w:val="004B5897"/>
    <w:rsid w:val="004B5A54"/>
    <w:rsid w:val="004B60BA"/>
    <w:rsid w:val="004B6163"/>
    <w:rsid w:val="004B64D1"/>
    <w:rsid w:val="004B6653"/>
    <w:rsid w:val="004B6ACA"/>
    <w:rsid w:val="004B72A2"/>
    <w:rsid w:val="004B73DF"/>
    <w:rsid w:val="004B7655"/>
    <w:rsid w:val="004B76DC"/>
    <w:rsid w:val="004B7FC6"/>
    <w:rsid w:val="004C036A"/>
    <w:rsid w:val="004C0552"/>
    <w:rsid w:val="004C088B"/>
    <w:rsid w:val="004C0BE2"/>
    <w:rsid w:val="004C0E41"/>
    <w:rsid w:val="004C19D2"/>
    <w:rsid w:val="004C1E6F"/>
    <w:rsid w:val="004C1F70"/>
    <w:rsid w:val="004C2B12"/>
    <w:rsid w:val="004C3325"/>
    <w:rsid w:val="004C3BA0"/>
    <w:rsid w:val="004C4104"/>
    <w:rsid w:val="004C430D"/>
    <w:rsid w:val="004C4658"/>
    <w:rsid w:val="004C4721"/>
    <w:rsid w:val="004C491B"/>
    <w:rsid w:val="004C4D0C"/>
    <w:rsid w:val="004C50CB"/>
    <w:rsid w:val="004C51AB"/>
    <w:rsid w:val="004C5687"/>
    <w:rsid w:val="004C57A3"/>
    <w:rsid w:val="004C5897"/>
    <w:rsid w:val="004C59B9"/>
    <w:rsid w:val="004C5B83"/>
    <w:rsid w:val="004C6276"/>
    <w:rsid w:val="004C701B"/>
    <w:rsid w:val="004C746A"/>
    <w:rsid w:val="004C7846"/>
    <w:rsid w:val="004C7D8C"/>
    <w:rsid w:val="004D00D3"/>
    <w:rsid w:val="004D044C"/>
    <w:rsid w:val="004D079A"/>
    <w:rsid w:val="004D07E8"/>
    <w:rsid w:val="004D0D5F"/>
    <w:rsid w:val="004D11DF"/>
    <w:rsid w:val="004D1300"/>
    <w:rsid w:val="004D1581"/>
    <w:rsid w:val="004D19BE"/>
    <w:rsid w:val="004D1A21"/>
    <w:rsid w:val="004D1DE0"/>
    <w:rsid w:val="004D2C66"/>
    <w:rsid w:val="004D33DC"/>
    <w:rsid w:val="004D3706"/>
    <w:rsid w:val="004D48EE"/>
    <w:rsid w:val="004D4C3F"/>
    <w:rsid w:val="004D5033"/>
    <w:rsid w:val="004D5252"/>
    <w:rsid w:val="004D569D"/>
    <w:rsid w:val="004D583E"/>
    <w:rsid w:val="004D5B3E"/>
    <w:rsid w:val="004D5C50"/>
    <w:rsid w:val="004D5E0D"/>
    <w:rsid w:val="004D6099"/>
    <w:rsid w:val="004D61F7"/>
    <w:rsid w:val="004D6A3E"/>
    <w:rsid w:val="004D7254"/>
    <w:rsid w:val="004D74D2"/>
    <w:rsid w:val="004D75B7"/>
    <w:rsid w:val="004D7B02"/>
    <w:rsid w:val="004E0723"/>
    <w:rsid w:val="004E0789"/>
    <w:rsid w:val="004E0C45"/>
    <w:rsid w:val="004E0E34"/>
    <w:rsid w:val="004E1083"/>
    <w:rsid w:val="004E1092"/>
    <w:rsid w:val="004E1452"/>
    <w:rsid w:val="004E1B2A"/>
    <w:rsid w:val="004E1C06"/>
    <w:rsid w:val="004E203C"/>
    <w:rsid w:val="004E2297"/>
    <w:rsid w:val="004E23D5"/>
    <w:rsid w:val="004E2564"/>
    <w:rsid w:val="004E29E3"/>
    <w:rsid w:val="004E2F06"/>
    <w:rsid w:val="004E39DD"/>
    <w:rsid w:val="004E39E6"/>
    <w:rsid w:val="004E4089"/>
    <w:rsid w:val="004E414F"/>
    <w:rsid w:val="004E4ABF"/>
    <w:rsid w:val="004E4F41"/>
    <w:rsid w:val="004E4FBF"/>
    <w:rsid w:val="004E589F"/>
    <w:rsid w:val="004E5919"/>
    <w:rsid w:val="004E593A"/>
    <w:rsid w:val="004E5C38"/>
    <w:rsid w:val="004E5E45"/>
    <w:rsid w:val="004E6503"/>
    <w:rsid w:val="004E66EE"/>
    <w:rsid w:val="004E6709"/>
    <w:rsid w:val="004E6A73"/>
    <w:rsid w:val="004E6BDC"/>
    <w:rsid w:val="004E6DFD"/>
    <w:rsid w:val="004E78DB"/>
    <w:rsid w:val="004F01B7"/>
    <w:rsid w:val="004F04DB"/>
    <w:rsid w:val="004F0867"/>
    <w:rsid w:val="004F1400"/>
    <w:rsid w:val="004F18D0"/>
    <w:rsid w:val="004F1DD6"/>
    <w:rsid w:val="004F200F"/>
    <w:rsid w:val="004F2B18"/>
    <w:rsid w:val="004F2C3F"/>
    <w:rsid w:val="004F2EA4"/>
    <w:rsid w:val="004F3310"/>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BF5"/>
    <w:rsid w:val="00502DCA"/>
    <w:rsid w:val="0050306A"/>
    <w:rsid w:val="0050326D"/>
    <w:rsid w:val="0050333B"/>
    <w:rsid w:val="005035AA"/>
    <w:rsid w:val="005041F1"/>
    <w:rsid w:val="00504467"/>
    <w:rsid w:val="00504616"/>
    <w:rsid w:val="00504826"/>
    <w:rsid w:val="005048FE"/>
    <w:rsid w:val="00504F5C"/>
    <w:rsid w:val="00504FD3"/>
    <w:rsid w:val="0050546C"/>
    <w:rsid w:val="00505A44"/>
    <w:rsid w:val="00505B98"/>
    <w:rsid w:val="00506371"/>
    <w:rsid w:val="0050670A"/>
    <w:rsid w:val="005069D1"/>
    <w:rsid w:val="00506A60"/>
    <w:rsid w:val="00506EF7"/>
    <w:rsid w:val="00507503"/>
    <w:rsid w:val="00507983"/>
    <w:rsid w:val="0051024F"/>
    <w:rsid w:val="0051094F"/>
    <w:rsid w:val="00510BEF"/>
    <w:rsid w:val="00510E28"/>
    <w:rsid w:val="005119A2"/>
    <w:rsid w:val="0051253E"/>
    <w:rsid w:val="00512B75"/>
    <w:rsid w:val="00512E9F"/>
    <w:rsid w:val="00512FD4"/>
    <w:rsid w:val="00513168"/>
    <w:rsid w:val="00513433"/>
    <w:rsid w:val="00513510"/>
    <w:rsid w:val="00513813"/>
    <w:rsid w:val="00513A26"/>
    <w:rsid w:val="00513B0B"/>
    <w:rsid w:val="00513DB5"/>
    <w:rsid w:val="00513E70"/>
    <w:rsid w:val="005142A5"/>
    <w:rsid w:val="00514396"/>
    <w:rsid w:val="005143C4"/>
    <w:rsid w:val="005146B1"/>
    <w:rsid w:val="00514858"/>
    <w:rsid w:val="00514A20"/>
    <w:rsid w:val="005157A4"/>
    <w:rsid w:val="005158E0"/>
    <w:rsid w:val="00515E83"/>
    <w:rsid w:val="00515EC4"/>
    <w:rsid w:val="0051600F"/>
    <w:rsid w:val="005164A5"/>
    <w:rsid w:val="00516ECE"/>
    <w:rsid w:val="00516FF2"/>
    <w:rsid w:val="005171C9"/>
    <w:rsid w:val="00517F4B"/>
    <w:rsid w:val="0052040F"/>
    <w:rsid w:val="00520ADC"/>
    <w:rsid w:val="00520F53"/>
    <w:rsid w:val="00521109"/>
    <w:rsid w:val="005215FD"/>
    <w:rsid w:val="00521631"/>
    <w:rsid w:val="005219F5"/>
    <w:rsid w:val="00521B9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F34"/>
    <w:rsid w:val="00525205"/>
    <w:rsid w:val="0052539A"/>
    <w:rsid w:val="005257E8"/>
    <w:rsid w:val="005258AB"/>
    <w:rsid w:val="00525A87"/>
    <w:rsid w:val="00525B35"/>
    <w:rsid w:val="00525DDA"/>
    <w:rsid w:val="005260D4"/>
    <w:rsid w:val="00526265"/>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A5D"/>
    <w:rsid w:val="00531F22"/>
    <w:rsid w:val="005324AF"/>
    <w:rsid w:val="00532964"/>
    <w:rsid w:val="00532B8B"/>
    <w:rsid w:val="005330E2"/>
    <w:rsid w:val="0053323E"/>
    <w:rsid w:val="005335D5"/>
    <w:rsid w:val="00533609"/>
    <w:rsid w:val="00533B1F"/>
    <w:rsid w:val="00533D80"/>
    <w:rsid w:val="00534023"/>
    <w:rsid w:val="005342B7"/>
    <w:rsid w:val="00534417"/>
    <w:rsid w:val="005344E4"/>
    <w:rsid w:val="00534770"/>
    <w:rsid w:val="005354CC"/>
    <w:rsid w:val="00535712"/>
    <w:rsid w:val="0053590A"/>
    <w:rsid w:val="00535FD1"/>
    <w:rsid w:val="005367B2"/>
    <w:rsid w:val="00537010"/>
    <w:rsid w:val="005371C1"/>
    <w:rsid w:val="0053737D"/>
    <w:rsid w:val="00537641"/>
    <w:rsid w:val="005377DE"/>
    <w:rsid w:val="00537B08"/>
    <w:rsid w:val="00537B2D"/>
    <w:rsid w:val="00537CB4"/>
    <w:rsid w:val="00537E9D"/>
    <w:rsid w:val="005402B6"/>
    <w:rsid w:val="005402E3"/>
    <w:rsid w:val="00540414"/>
    <w:rsid w:val="0054096F"/>
    <w:rsid w:val="005410ED"/>
    <w:rsid w:val="005416E7"/>
    <w:rsid w:val="00541A3B"/>
    <w:rsid w:val="00541B56"/>
    <w:rsid w:val="00541E04"/>
    <w:rsid w:val="00541E84"/>
    <w:rsid w:val="00541F62"/>
    <w:rsid w:val="00542005"/>
    <w:rsid w:val="0054228C"/>
    <w:rsid w:val="005423F1"/>
    <w:rsid w:val="00542936"/>
    <w:rsid w:val="00542D36"/>
    <w:rsid w:val="00542E21"/>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5C06"/>
    <w:rsid w:val="005463A3"/>
    <w:rsid w:val="00546693"/>
    <w:rsid w:val="0054722C"/>
    <w:rsid w:val="00547445"/>
    <w:rsid w:val="00547E84"/>
    <w:rsid w:val="005500B7"/>
    <w:rsid w:val="005505B6"/>
    <w:rsid w:val="005509D3"/>
    <w:rsid w:val="00550A94"/>
    <w:rsid w:val="00550B71"/>
    <w:rsid w:val="00550BFD"/>
    <w:rsid w:val="00550D6A"/>
    <w:rsid w:val="00550E8B"/>
    <w:rsid w:val="00550EAA"/>
    <w:rsid w:val="00551327"/>
    <w:rsid w:val="00551522"/>
    <w:rsid w:val="00551B02"/>
    <w:rsid w:val="005523EB"/>
    <w:rsid w:val="005533AB"/>
    <w:rsid w:val="00554105"/>
    <w:rsid w:val="0055428B"/>
    <w:rsid w:val="0055430D"/>
    <w:rsid w:val="00554679"/>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C3"/>
    <w:rsid w:val="00561E75"/>
    <w:rsid w:val="00562170"/>
    <w:rsid w:val="00562178"/>
    <w:rsid w:val="0056227E"/>
    <w:rsid w:val="00562342"/>
    <w:rsid w:val="00562398"/>
    <w:rsid w:val="005628F5"/>
    <w:rsid w:val="00562984"/>
    <w:rsid w:val="00563271"/>
    <w:rsid w:val="00563758"/>
    <w:rsid w:val="005640DB"/>
    <w:rsid w:val="005642D9"/>
    <w:rsid w:val="00564400"/>
    <w:rsid w:val="00564C86"/>
    <w:rsid w:val="00565048"/>
    <w:rsid w:val="00565537"/>
    <w:rsid w:val="00565BBC"/>
    <w:rsid w:val="00565F3C"/>
    <w:rsid w:val="00566669"/>
    <w:rsid w:val="0056677C"/>
    <w:rsid w:val="00566ADD"/>
    <w:rsid w:val="00566C9D"/>
    <w:rsid w:val="00566EBA"/>
    <w:rsid w:val="00567641"/>
    <w:rsid w:val="005677DC"/>
    <w:rsid w:val="005677E8"/>
    <w:rsid w:val="00567872"/>
    <w:rsid w:val="00567C9D"/>
    <w:rsid w:val="00570453"/>
    <w:rsid w:val="0057094F"/>
    <w:rsid w:val="00570EF9"/>
    <w:rsid w:val="00570F40"/>
    <w:rsid w:val="005715BB"/>
    <w:rsid w:val="005718C2"/>
    <w:rsid w:val="005728CB"/>
    <w:rsid w:val="00572A71"/>
    <w:rsid w:val="00572F5F"/>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757"/>
    <w:rsid w:val="00575915"/>
    <w:rsid w:val="00575CC1"/>
    <w:rsid w:val="00575CD0"/>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14D"/>
    <w:rsid w:val="0058124A"/>
    <w:rsid w:val="00581D44"/>
    <w:rsid w:val="0058218E"/>
    <w:rsid w:val="0058238E"/>
    <w:rsid w:val="005827A8"/>
    <w:rsid w:val="005827D0"/>
    <w:rsid w:val="00582A51"/>
    <w:rsid w:val="00583187"/>
    <w:rsid w:val="00583723"/>
    <w:rsid w:val="0058406F"/>
    <w:rsid w:val="0058442B"/>
    <w:rsid w:val="005845B0"/>
    <w:rsid w:val="00584C26"/>
    <w:rsid w:val="00584DD2"/>
    <w:rsid w:val="00584F4D"/>
    <w:rsid w:val="0058535A"/>
    <w:rsid w:val="00585F44"/>
    <w:rsid w:val="00585FA6"/>
    <w:rsid w:val="00586554"/>
    <w:rsid w:val="00586701"/>
    <w:rsid w:val="005869B7"/>
    <w:rsid w:val="00586C55"/>
    <w:rsid w:val="00586FB0"/>
    <w:rsid w:val="00587C0F"/>
    <w:rsid w:val="00587E79"/>
    <w:rsid w:val="00590822"/>
    <w:rsid w:val="005909ED"/>
    <w:rsid w:val="00590BE5"/>
    <w:rsid w:val="00591449"/>
    <w:rsid w:val="0059161E"/>
    <w:rsid w:val="00592782"/>
    <w:rsid w:val="00592A4A"/>
    <w:rsid w:val="00592CD3"/>
    <w:rsid w:val="00592D58"/>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819"/>
    <w:rsid w:val="005968B6"/>
    <w:rsid w:val="00597048"/>
    <w:rsid w:val="005972D3"/>
    <w:rsid w:val="005976BB"/>
    <w:rsid w:val="00597726"/>
    <w:rsid w:val="005977E5"/>
    <w:rsid w:val="00597806"/>
    <w:rsid w:val="00597B47"/>
    <w:rsid w:val="00597F0A"/>
    <w:rsid w:val="00597F60"/>
    <w:rsid w:val="005A0FCC"/>
    <w:rsid w:val="005A115A"/>
    <w:rsid w:val="005A1240"/>
    <w:rsid w:val="005A12F8"/>
    <w:rsid w:val="005A1618"/>
    <w:rsid w:val="005A17BB"/>
    <w:rsid w:val="005A1CBF"/>
    <w:rsid w:val="005A1E27"/>
    <w:rsid w:val="005A1F78"/>
    <w:rsid w:val="005A2AFC"/>
    <w:rsid w:val="005A2BFD"/>
    <w:rsid w:val="005A2DB8"/>
    <w:rsid w:val="005A344E"/>
    <w:rsid w:val="005A37FA"/>
    <w:rsid w:val="005A3880"/>
    <w:rsid w:val="005A395E"/>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8DC"/>
    <w:rsid w:val="005B0A61"/>
    <w:rsid w:val="005B0C1A"/>
    <w:rsid w:val="005B1459"/>
    <w:rsid w:val="005B1B62"/>
    <w:rsid w:val="005B1C3A"/>
    <w:rsid w:val="005B223F"/>
    <w:rsid w:val="005B227F"/>
    <w:rsid w:val="005B27F0"/>
    <w:rsid w:val="005B28BE"/>
    <w:rsid w:val="005B3094"/>
    <w:rsid w:val="005B37F3"/>
    <w:rsid w:val="005B38B3"/>
    <w:rsid w:val="005B3A52"/>
    <w:rsid w:val="005B3D48"/>
    <w:rsid w:val="005B3DF6"/>
    <w:rsid w:val="005B3F49"/>
    <w:rsid w:val="005B4104"/>
    <w:rsid w:val="005B425B"/>
    <w:rsid w:val="005B4B47"/>
    <w:rsid w:val="005B4DFD"/>
    <w:rsid w:val="005B5952"/>
    <w:rsid w:val="005B5B3B"/>
    <w:rsid w:val="005B5BFD"/>
    <w:rsid w:val="005B5FDA"/>
    <w:rsid w:val="005B613E"/>
    <w:rsid w:val="005B61F3"/>
    <w:rsid w:val="005B623B"/>
    <w:rsid w:val="005B6405"/>
    <w:rsid w:val="005B652F"/>
    <w:rsid w:val="005B69B9"/>
    <w:rsid w:val="005B6D6F"/>
    <w:rsid w:val="005B730F"/>
    <w:rsid w:val="005B7656"/>
    <w:rsid w:val="005B779C"/>
    <w:rsid w:val="005B7826"/>
    <w:rsid w:val="005B7AC8"/>
    <w:rsid w:val="005B7E10"/>
    <w:rsid w:val="005C00B2"/>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745"/>
    <w:rsid w:val="005C4EDA"/>
    <w:rsid w:val="005C5615"/>
    <w:rsid w:val="005C58FD"/>
    <w:rsid w:val="005C5935"/>
    <w:rsid w:val="005C595A"/>
    <w:rsid w:val="005C5AC8"/>
    <w:rsid w:val="005C62BF"/>
    <w:rsid w:val="005C666A"/>
    <w:rsid w:val="005C6B2E"/>
    <w:rsid w:val="005C7567"/>
    <w:rsid w:val="005C75E4"/>
    <w:rsid w:val="005C7618"/>
    <w:rsid w:val="005C7D0C"/>
    <w:rsid w:val="005C7EC0"/>
    <w:rsid w:val="005D05D5"/>
    <w:rsid w:val="005D08A3"/>
    <w:rsid w:val="005D0B7D"/>
    <w:rsid w:val="005D0EB4"/>
    <w:rsid w:val="005D18E7"/>
    <w:rsid w:val="005D1BBF"/>
    <w:rsid w:val="005D1C4B"/>
    <w:rsid w:val="005D1E5E"/>
    <w:rsid w:val="005D2823"/>
    <w:rsid w:val="005D2BC6"/>
    <w:rsid w:val="005D2E8E"/>
    <w:rsid w:val="005D2EE9"/>
    <w:rsid w:val="005D36E1"/>
    <w:rsid w:val="005D37F8"/>
    <w:rsid w:val="005D3D61"/>
    <w:rsid w:val="005D4353"/>
    <w:rsid w:val="005D43FD"/>
    <w:rsid w:val="005D4446"/>
    <w:rsid w:val="005D4779"/>
    <w:rsid w:val="005D47BB"/>
    <w:rsid w:val="005D4893"/>
    <w:rsid w:val="005D4CDE"/>
    <w:rsid w:val="005D5072"/>
    <w:rsid w:val="005D587A"/>
    <w:rsid w:val="005D5A60"/>
    <w:rsid w:val="005D5AD7"/>
    <w:rsid w:val="005D5F14"/>
    <w:rsid w:val="005D6C0E"/>
    <w:rsid w:val="005D6CE7"/>
    <w:rsid w:val="005D7461"/>
    <w:rsid w:val="005D7719"/>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61"/>
    <w:rsid w:val="005E3780"/>
    <w:rsid w:val="005E38EF"/>
    <w:rsid w:val="005E3967"/>
    <w:rsid w:val="005E3A1E"/>
    <w:rsid w:val="005E3E8D"/>
    <w:rsid w:val="005E43DE"/>
    <w:rsid w:val="005E476B"/>
    <w:rsid w:val="005E4C0A"/>
    <w:rsid w:val="005E4EB0"/>
    <w:rsid w:val="005E5880"/>
    <w:rsid w:val="005E5B45"/>
    <w:rsid w:val="005E5C5D"/>
    <w:rsid w:val="005E6058"/>
    <w:rsid w:val="005E609F"/>
    <w:rsid w:val="005E6539"/>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541"/>
    <w:rsid w:val="00600631"/>
    <w:rsid w:val="00600F3B"/>
    <w:rsid w:val="006014F3"/>
    <w:rsid w:val="00601C16"/>
    <w:rsid w:val="00601C3F"/>
    <w:rsid w:val="00601CC9"/>
    <w:rsid w:val="00601F9B"/>
    <w:rsid w:val="00601FFE"/>
    <w:rsid w:val="00602460"/>
    <w:rsid w:val="00602D0D"/>
    <w:rsid w:val="00603B8E"/>
    <w:rsid w:val="006040A1"/>
    <w:rsid w:val="0060415E"/>
    <w:rsid w:val="00604738"/>
    <w:rsid w:val="006047A9"/>
    <w:rsid w:val="00604996"/>
    <w:rsid w:val="00604B72"/>
    <w:rsid w:val="00605104"/>
    <w:rsid w:val="0060517D"/>
    <w:rsid w:val="006054F0"/>
    <w:rsid w:val="006058EF"/>
    <w:rsid w:val="00606182"/>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16B"/>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F5C"/>
    <w:rsid w:val="00632142"/>
    <w:rsid w:val="006322B0"/>
    <w:rsid w:val="0063237F"/>
    <w:rsid w:val="00632561"/>
    <w:rsid w:val="0063305C"/>
    <w:rsid w:val="006332A7"/>
    <w:rsid w:val="006334B0"/>
    <w:rsid w:val="0063357B"/>
    <w:rsid w:val="00633DA3"/>
    <w:rsid w:val="0063457D"/>
    <w:rsid w:val="00634623"/>
    <w:rsid w:val="00634C3C"/>
    <w:rsid w:val="00634FA8"/>
    <w:rsid w:val="00635193"/>
    <w:rsid w:val="006355F8"/>
    <w:rsid w:val="006356C6"/>
    <w:rsid w:val="0063614E"/>
    <w:rsid w:val="00636424"/>
    <w:rsid w:val="006364B3"/>
    <w:rsid w:val="006364CD"/>
    <w:rsid w:val="00636EEB"/>
    <w:rsid w:val="0063739C"/>
    <w:rsid w:val="006401E6"/>
    <w:rsid w:val="00640727"/>
    <w:rsid w:val="00640AFC"/>
    <w:rsid w:val="00640E5C"/>
    <w:rsid w:val="006417FB"/>
    <w:rsid w:val="00641B4A"/>
    <w:rsid w:val="00641EE4"/>
    <w:rsid w:val="006421FF"/>
    <w:rsid w:val="00642261"/>
    <w:rsid w:val="00642660"/>
    <w:rsid w:val="00642801"/>
    <w:rsid w:val="00642898"/>
    <w:rsid w:val="0064292A"/>
    <w:rsid w:val="00642E70"/>
    <w:rsid w:val="00642F04"/>
    <w:rsid w:val="00643436"/>
    <w:rsid w:val="006437C7"/>
    <w:rsid w:val="006438E4"/>
    <w:rsid w:val="00643A8A"/>
    <w:rsid w:val="00643D82"/>
    <w:rsid w:val="00644202"/>
    <w:rsid w:val="00644604"/>
    <w:rsid w:val="0064499F"/>
    <w:rsid w:val="00644E84"/>
    <w:rsid w:val="00645149"/>
    <w:rsid w:val="006451AB"/>
    <w:rsid w:val="00645294"/>
    <w:rsid w:val="006452E2"/>
    <w:rsid w:val="006457C0"/>
    <w:rsid w:val="0064586D"/>
    <w:rsid w:val="00645A64"/>
    <w:rsid w:val="00645D7D"/>
    <w:rsid w:val="0064624A"/>
    <w:rsid w:val="0064627B"/>
    <w:rsid w:val="00646841"/>
    <w:rsid w:val="00646A06"/>
    <w:rsid w:val="00647037"/>
    <w:rsid w:val="006470C5"/>
    <w:rsid w:val="006476FA"/>
    <w:rsid w:val="00647866"/>
    <w:rsid w:val="00647C57"/>
    <w:rsid w:val="006509B4"/>
    <w:rsid w:val="006509E8"/>
    <w:rsid w:val="00650CD0"/>
    <w:rsid w:val="00650DD5"/>
    <w:rsid w:val="00650DFB"/>
    <w:rsid w:val="00650E60"/>
    <w:rsid w:val="0065105C"/>
    <w:rsid w:val="006517A6"/>
    <w:rsid w:val="0065229C"/>
    <w:rsid w:val="006523F8"/>
    <w:rsid w:val="006525E8"/>
    <w:rsid w:val="0065261D"/>
    <w:rsid w:val="00652628"/>
    <w:rsid w:val="00653314"/>
    <w:rsid w:val="0065377B"/>
    <w:rsid w:val="006539B4"/>
    <w:rsid w:val="00653CD4"/>
    <w:rsid w:val="00653FF7"/>
    <w:rsid w:val="00654132"/>
    <w:rsid w:val="0065429D"/>
    <w:rsid w:val="006543B4"/>
    <w:rsid w:val="00654A73"/>
    <w:rsid w:val="00654C4B"/>
    <w:rsid w:val="00655590"/>
    <w:rsid w:val="0065567B"/>
    <w:rsid w:val="00655E31"/>
    <w:rsid w:val="00655E50"/>
    <w:rsid w:val="00655ED4"/>
    <w:rsid w:val="00656203"/>
    <w:rsid w:val="00656357"/>
    <w:rsid w:val="00656752"/>
    <w:rsid w:val="00656D79"/>
    <w:rsid w:val="0065710D"/>
    <w:rsid w:val="00657222"/>
    <w:rsid w:val="006573A0"/>
    <w:rsid w:val="00657705"/>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641"/>
    <w:rsid w:val="0066572E"/>
    <w:rsid w:val="0066580E"/>
    <w:rsid w:val="00666191"/>
    <w:rsid w:val="00666BB8"/>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2AA"/>
    <w:rsid w:val="00672A7F"/>
    <w:rsid w:val="00672C38"/>
    <w:rsid w:val="00673265"/>
    <w:rsid w:val="006732B9"/>
    <w:rsid w:val="006734CB"/>
    <w:rsid w:val="0067389A"/>
    <w:rsid w:val="00673DFC"/>
    <w:rsid w:val="00673F48"/>
    <w:rsid w:val="00674575"/>
    <w:rsid w:val="00674711"/>
    <w:rsid w:val="00675618"/>
    <w:rsid w:val="006757C3"/>
    <w:rsid w:val="00675C02"/>
    <w:rsid w:val="00676996"/>
    <w:rsid w:val="00676CEF"/>
    <w:rsid w:val="00677812"/>
    <w:rsid w:val="00677CEB"/>
    <w:rsid w:val="006809C8"/>
    <w:rsid w:val="00680AD0"/>
    <w:rsid w:val="00681949"/>
    <w:rsid w:val="00681E8F"/>
    <w:rsid w:val="00682230"/>
    <w:rsid w:val="006829BD"/>
    <w:rsid w:val="00682B78"/>
    <w:rsid w:val="00682D04"/>
    <w:rsid w:val="00682D53"/>
    <w:rsid w:val="006831BA"/>
    <w:rsid w:val="00683BEE"/>
    <w:rsid w:val="00684319"/>
    <w:rsid w:val="006844B8"/>
    <w:rsid w:val="0068453E"/>
    <w:rsid w:val="0068504D"/>
    <w:rsid w:val="00685071"/>
    <w:rsid w:val="006854EF"/>
    <w:rsid w:val="0068570E"/>
    <w:rsid w:val="00685BD4"/>
    <w:rsid w:val="00686B8F"/>
    <w:rsid w:val="00686E9D"/>
    <w:rsid w:val="00687004"/>
    <w:rsid w:val="0068711E"/>
    <w:rsid w:val="0068713B"/>
    <w:rsid w:val="006873FD"/>
    <w:rsid w:val="00687C2E"/>
    <w:rsid w:val="00687E94"/>
    <w:rsid w:val="0069011C"/>
    <w:rsid w:val="0069061F"/>
    <w:rsid w:val="00690807"/>
    <w:rsid w:val="00690F66"/>
    <w:rsid w:val="00690F7A"/>
    <w:rsid w:val="00691025"/>
    <w:rsid w:val="006911D1"/>
    <w:rsid w:val="00691931"/>
    <w:rsid w:val="00692006"/>
    <w:rsid w:val="006924DE"/>
    <w:rsid w:val="00693699"/>
    <w:rsid w:val="00693794"/>
    <w:rsid w:val="006938FB"/>
    <w:rsid w:val="00693BEA"/>
    <w:rsid w:val="0069405F"/>
    <w:rsid w:val="0069438A"/>
    <w:rsid w:val="0069441F"/>
    <w:rsid w:val="00694562"/>
    <w:rsid w:val="0069502D"/>
    <w:rsid w:val="00695364"/>
    <w:rsid w:val="00695C65"/>
    <w:rsid w:val="006960C5"/>
    <w:rsid w:val="006960E7"/>
    <w:rsid w:val="006962D3"/>
    <w:rsid w:val="0069654B"/>
    <w:rsid w:val="006967C1"/>
    <w:rsid w:val="006968B5"/>
    <w:rsid w:val="00696D3A"/>
    <w:rsid w:val="006975EF"/>
    <w:rsid w:val="006979B1"/>
    <w:rsid w:val="006A01DA"/>
    <w:rsid w:val="006A0570"/>
    <w:rsid w:val="006A0603"/>
    <w:rsid w:val="006A06CE"/>
    <w:rsid w:val="006A07D1"/>
    <w:rsid w:val="006A08FE"/>
    <w:rsid w:val="006A0EF7"/>
    <w:rsid w:val="006A1537"/>
    <w:rsid w:val="006A1AAC"/>
    <w:rsid w:val="006A1CED"/>
    <w:rsid w:val="006A1E47"/>
    <w:rsid w:val="006A242B"/>
    <w:rsid w:val="006A2944"/>
    <w:rsid w:val="006A2C56"/>
    <w:rsid w:val="006A3052"/>
    <w:rsid w:val="006A3380"/>
    <w:rsid w:val="006A4933"/>
    <w:rsid w:val="006A590D"/>
    <w:rsid w:val="006A59CE"/>
    <w:rsid w:val="006A5A95"/>
    <w:rsid w:val="006A5D59"/>
    <w:rsid w:val="006A5E88"/>
    <w:rsid w:val="006A5F8D"/>
    <w:rsid w:val="006A5FC7"/>
    <w:rsid w:val="006A691E"/>
    <w:rsid w:val="006A6984"/>
    <w:rsid w:val="006A6DC3"/>
    <w:rsid w:val="006A6F03"/>
    <w:rsid w:val="006A71A8"/>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333A"/>
    <w:rsid w:val="006B3671"/>
    <w:rsid w:val="006B37AF"/>
    <w:rsid w:val="006B3C0A"/>
    <w:rsid w:val="006B3FA3"/>
    <w:rsid w:val="006B4894"/>
    <w:rsid w:val="006B4952"/>
    <w:rsid w:val="006B5279"/>
    <w:rsid w:val="006B5745"/>
    <w:rsid w:val="006B59FA"/>
    <w:rsid w:val="006B5AF7"/>
    <w:rsid w:val="006B5D83"/>
    <w:rsid w:val="006B5E8C"/>
    <w:rsid w:val="006B63EE"/>
    <w:rsid w:val="006B6AA5"/>
    <w:rsid w:val="006B6DB5"/>
    <w:rsid w:val="006B6E87"/>
    <w:rsid w:val="006B7472"/>
    <w:rsid w:val="006B7793"/>
    <w:rsid w:val="006B79E4"/>
    <w:rsid w:val="006B7D49"/>
    <w:rsid w:val="006C099F"/>
    <w:rsid w:val="006C0F8D"/>
    <w:rsid w:val="006C1434"/>
    <w:rsid w:val="006C15A4"/>
    <w:rsid w:val="006C2385"/>
    <w:rsid w:val="006C243B"/>
    <w:rsid w:val="006C2608"/>
    <w:rsid w:val="006C2A62"/>
    <w:rsid w:val="006C2BE2"/>
    <w:rsid w:val="006C2F54"/>
    <w:rsid w:val="006C3762"/>
    <w:rsid w:val="006C3B27"/>
    <w:rsid w:val="006C4385"/>
    <w:rsid w:val="006C468E"/>
    <w:rsid w:val="006C4798"/>
    <w:rsid w:val="006C4B06"/>
    <w:rsid w:val="006C5465"/>
    <w:rsid w:val="006C54D5"/>
    <w:rsid w:val="006C571E"/>
    <w:rsid w:val="006C5AF8"/>
    <w:rsid w:val="006C5EEB"/>
    <w:rsid w:val="006C60AA"/>
    <w:rsid w:val="006C62DF"/>
    <w:rsid w:val="006C69C1"/>
    <w:rsid w:val="006C6D03"/>
    <w:rsid w:val="006C6E3E"/>
    <w:rsid w:val="006C6ED3"/>
    <w:rsid w:val="006C70BD"/>
    <w:rsid w:val="006C70E0"/>
    <w:rsid w:val="006C72CB"/>
    <w:rsid w:val="006C7C28"/>
    <w:rsid w:val="006D013F"/>
    <w:rsid w:val="006D03D8"/>
    <w:rsid w:val="006D0759"/>
    <w:rsid w:val="006D0D31"/>
    <w:rsid w:val="006D0ED8"/>
    <w:rsid w:val="006D1251"/>
    <w:rsid w:val="006D125D"/>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1C5"/>
    <w:rsid w:val="006E0585"/>
    <w:rsid w:val="006E05D8"/>
    <w:rsid w:val="006E0A9A"/>
    <w:rsid w:val="006E0B3D"/>
    <w:rsid w:val="006E0F0B"/>
    <w:rsid w:val="006E1058"/>
    <w:rsid w:val="006E1180"/>
    <w:rsid w:val="006E1F68"/>
    <w:rsid w:val="006E22E3"/>
    <w:rsid w:val="006E241F"/>
    <w:rsid w:val="006E26D8"/>
    <w:rsid w:val="006E2AF6"/>
    <w:rsid w:val="006E3FC1"/>
    <w:rsid w:val="006E4369"/>
    <w:rsid w:val="006E4599"/>
    <w:rsid w:val="006E4C30"/>
    <w:rsid w:val="006E4C8C"/>
    <w:rsid w:val="006E4FAA"/>
    <w:rsid w:val="006E5101"/>
    <w:rsid w:val="006E51F5"/>
    <w:rsid w:val="006E526C"/>
    <w:rsid w:val="006E5340"/>
    <w:rsid w:val="006E54D5"/>
    <w:rsid w:val="006E5E0B"/>
    <w:rsid w:val="006E60E3"/>
    <w:rsid w:val="006E6414"/>
    <w:rsid w:val="006E6763"/>
    <w:rsid w:val="006E6D8C"/>
    <w:rsid w:val="006E762F"/>
    <w:rsid w:val="006E7F16"/>
    <w:rsid w:val="006F032D"/>
    <w:rsid w:val="006F0357"/>
    <w:rsid w:val="006F04CC"/>
    <w:rsid w:val="006F0DFB"/>
    <w:rsid w:val="006F0FD0"/>
    <w:rsid w:val="006F18C3"/>
    <w:rsid w:val="006F19C1"/>
    <w:rsid w:val="006F22EF"/>
    <w:rsid w:val="006F28E9"/>
    <w:rsid w:val="006F3212"/>
    <w:rsid w:val="006F36E8"/>
    <w:rsid w:val="006F3C4E"/>
    <w:rsid w:val="006F3CAA"/>
    <w:rsid w:val="006F4220"/>
    <w:rsid w:val="006F4247"/>
    <w:rsid w:val="006F4C74"/>
    <w:rsid w:val="006F4EDD"/>
    <w:rsid w:val="006F4F41"/>
    <w:rsid w:val="006F5E21"/>
    <w:rsid w:val="006F5E6B"/>
    <w:rsid w:val="006F679C"/>
    <w:rsid w:val="006F6BDC"/>
    <w:rsid w:val="006F6DA8"/>
    <w:rsid w:val="006F6F9B"/>
    <w:rsid w:val="006F7547"/>
    <w:rsid w:val="006F76D4"/>
    <w:rsid w:val="006F7AF9"/>
    <w:rsid w:val="007004A9"/>
    <w:rsid w:val="007006AE"/>
    <w:rsid w:val="0070099B"/>
    <w:rsid w:val="00701495"/>
    <w:rsid w:val="00701873"/>
    <w:rsid w:val="007018FE"/>
    <w:rsid w:val="00701AB8"/>
    <w:rsid w:val="00701D2E"/>
    <w:rsid w:val="00702A2D"/>
    <w:rsid w:val="007034ED"/>
    <w:rsid w:val="0070394C"/>
    <w:rsid w:val="00703A9D"/>
    <w:rsid w:val="00703C09"/>
    <w:rsid w:val="00703F82"/>
    <w:rsid w:val="0070471C"/>
    <w:rsid w:val="0070483A"/>
    <w:rsid w:val="00704942"/>
    <w:rsid w:val="007053BA"/>
    <w:rsid w:val="0070638C"/>
    <w:rsid w:val="00706391"/>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786"/>
    <w:rsid w:val="00712AA8"/>
    <w:rsid w:val="00712BD8"/>
    <w:rsid w:val="00712CD8"/>
    <w:rsid w:val="007132CF"/>
    <w:rsid w:val="00713312"/>
    <w:rsid w:val="00713766"/>
    <w:rsid w:val="0071387A"/>
    <w:rsid w:val="00713B21"/>
    <w:rsid w:val="00713FAA"/>
    <w:rsid w:val="00714142"/>
    <w:rsid w:val="00714394"/>
    <w:rsid w:val="00714CE2"/>
    <w:rsid w:val="00714D2B"/>
    <w:rsid w:val="00714DCC"/>
    <w:rsid w:val="00714F27"/>
    <w:rsid w:val="00715265"/>
    <w:rsid w:val="00715896"/>
    <w:rsid w:val="00715D1F"/>
    <w:rsid w:val="007168A7"/>
    <w:rsid w:val="00716BD3"/>
    <w:rsid w:val="00716E96"/>
    <w:rsid w:val="00716ED3"/>
    <w:rsid w:val="00717115"/>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995"/>
    <w:rsid w:val="007239F8"/>
    <w:rsid w:val="007240AB"/>
    <w:rsid w:val="00724193"/>
    <w:rsid w:val="007249F2"/>
    <w:rsid w:val="00724A68"/>
    <w:rsid w:val="0072542E"/>
    <w:rsid w:val="00725589"/>
    <w:rsid w:val="00725E99"/>
    <w:rsid w:val="0072639A"/>
    <w:rsid w:val="0072701A"/>
    <w:rsid w:val="00727062"/>
    <w:rsid w:val="00727206"/>
    <w:rsid w:val="007272A2"/>
    <w:rsid w:val="00731328"/>
    <w:rsid w:val="00731944"/>
    <w:rsid w:val="007319AD"/>
    <w:rsid w:val="00731DD0"/>
    <w:rsid w:val="00732577"/>
    <w:rsid w:val="007328C3"/>
    <w:rsid w:val="00732B84"/>
    <w:rsid w:val="00732E47"/>
    <w:rsid w:val="00732E94"/>
    <w:rsid w:val="00733023"/>
    <w:rsid w:val="007330BA"/>
    <w:rsid w:val="0073333F"/>
    <w:rsid w:val="00733B00"/>
    <w:rsid w:val="00734196"/>
    <w:rsid w:val="007342C5"/>
    <w:rsid w:val="0073433B"/>
    <w:rsid w:val="0073434F"/>
    <w:rsid w:val="007345E4"/>
    <w:rsid w:val="00734E3E"/>
    <w:rsid w:val="0073540F"/>
    <w:rsid w:val="007356FD"/>
    <w:rsid w:val="007357CF"/>
    <w:rsid w:val="00735E48"/>
    <w:rsid w:val="007360AC"/>
    <w:rsid w:val="0073615C"/>
    <w:rsid w:val="0073650C"/>
    <w:rsid w:val="0073652B"/>
    <w:rsid w:val="00736890"/>
    <w:rsid w:val="00737094"/>
    <w:rsid w:val="007375C2"/>
    <w:rsid w:val="007379DE"/>
    <w:rsid w:val="00737AED"/>
    <w:rsid w:val="00737C05"/>
    <w:rsid w:val="00740449"/>
    <w:rsid w:val="00740541"/>
    <w:rsid w:val="00740A0E"/>
    <w:rsid w:val="00740DD1"/>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17"/>
    <w:rsid w:val="007463D0"/>
    <w:rsid w:val="00746C01"/>
    <w:rsid w:val="00746F1A"/>
    <w:rsid w:val="00747106"/>
    <w:rsid w:val="0074773F"/>
    <w:rsid w:val="00747896"/>
    <w:rsid w:val="00747BAF"/>
    <w:rsid w:val="00747C92"/>
    <w:rsid w:val="00750385"/>
    <w:rsid w:val="0075045C"/>
    <w:rsid w:val="00750934"/>
    <w:rsid w:val="007509CC"/>
    <w:rsid w:val="00750BF2"/>
    <w:rsid w:val="00750D10"/>
    <w:rsid w:val="00751551"/>
    <w:rsid w:val="00751618"/>
    <w:rsid w:val="00751759"/>
    <w:rsid w:val="0075194C"/>
    <w:rsid w:val="00751FD0"/>
    <w:rsid w:val="0075270E"/>
    <w:rsid w:val="00752B53"/>
    <w:rsid w:val="00752DD9"/>
    <w:rsid w:val="00752E6E"/>
    <w:rsid w:val="00753513"/>
    <w:rsid w:val="007538DB"/>
    <w:rsid w:val="00753D4B"/>
    <w:rsid w:val="00753D65"/>
    <w:rsid w:val="00753DB4"/>
    <w:rsid w:val="00754040"/>
    <w:rsid w:val="00754AE9"/>
    <w:rsid w:val="00755483"/>
    <w:rsid w:val="00755A0C"/>
    <w:rsid w:val="00755B7D"/>
    <w:rsid w:val="00755C18"/>
    <w:rsid w:val="00755C5E"/>
    <w:rsid w:val="00756165"/>
    <w:rsid w:val="00756167"/>
    <w:rsid w:val="007568C7"/>
    <w:rsid w:val="0075695A"/>
    <w:rsid w:val="007573FC"/>
    <w:rsid w:val="007576C8"/>
    <w:rsid w:val="007577B8"/>
    <w:rsid w:val="00757965"/>
    <w:rsid w:val="007605ED"/>
    <w:rsid w:val="00760B37"/>
    <w:rsid w:val="00760E53"/>
    <w:rsid w:val="00760E6A"/>
    <w:rsid w:val="00761061"/>
    <w:rsid w:val="007612C0"/>
    <w:rsid w:val="007612F1"/>
    <w:rsid w:val="007614D8"/>
    <w:rsid w:val="0076166C"/>
    <w:rsid w:val="00761DEE"/>
    <w:rsid w:val="00761E35"/>
    <w:rsid w:val="00761FA7"/>
    <w:rsid w:val="007624B0"/>
    <w:rsid w:val="007632C5"/>
    <w:rsid w:val="007634C2"/>
    <w:rsid w:val="0076375F"/>
    <w:rsid w:val="00763FA7"/>
    <w:rsid w:val="007644E3"/>
    <w:rsid w:val="007645C4"/>
    <w:rsid w:val="007646DD"/>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1E0A"/>
    <w:rsid w:val="00772316"/>
    <w:rsid w:val="00772339"/>
    <w:rsid w:val="007724CC"/>
    <w:rsid w:val="007726A3"/>
    <w:rsid w:val="00772A7F"/>
    <w:rsid w:val="00772CF6"/>
    <w:rsid w:val="00773D66"/>
    <w:rsid w:val="00773DAF"/>
    <w:rsid w:val="00774369"/>
    <w:rsid w:val="0077445A"/>
    <w:rsid w:val="0077459B"/>
    <w:rsid w:val="00774640"/>
    <w:rsid w:val="00774C1B"/>
    <w:rsid w:val="00774C2C"/>
    <w:rsid w:val="0077509F"/>
    <w:rsid w:val="007750B7"/>
    <w:rsid w:val="00775154"/>
    <w:rsid w:val="00775373"/>
    <w:rsid w:val="00775D5C"/>
    <w:rsid w:val="00775EE6"/>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C0"/>
    <w:rsid w:val="0078117F"/>
    <w:rsid w:val="007814A5"/>
    <w:rsid w:val="00781A28"/>
    <w:rsid w:val="00781D18"/>
    <w:rsid w:val="00781EC5"/>
    <w:rsid w:val="00782052"/>
    <w:rsid w:val="007824A7"/>
    <w:rsid w:val="00782676"/>
    <w:rsid w:val="00783660"/>
    <w:rsid w:val="00783B29"/>
    <w:rsid w:val="00784930"/>
    <w:rsid w:val="0078496E"/>
    <w:rsid w:val="00784BDE"/>
    <w:rsid w:val="00784EE1"/>
    <w:rsid w:val="00784F49"/>
    <w:rsid w:val="00785311"/>
    <w:rsid w:val="0078571F"/>
    <w:rsid w:val="007859FF"/>
    <w:rsid w:val="007860A7"/>
    <w:rsid w:val="00786D36"/>
    <w:rsid w:val="0078710E"/>
    <w:rsid w:val="007875EE"/>
    <w:rsid w:val="00787618"/>
    <w:rsid w:val="00790BF8"/>
    <w:rsid w:val="00790E94"/>
    <w:rsid w:val="00791462"/>
    <w:rsid w:val="00791D3A"/>
    <w:rsid w:val="00791F18"/>
    <w:rsid w:val="007920AB"/>
    <w:rsid w:val="007927C0"/>
    <w:rsid w:val="007927D5"/>
    <w:rsid w:val="007929E9"/>
    <w:rsid w:val="007934AE"/>
    <w:rsid w:val="0079357A"/>
    <w:rsid w:val="007938AB"/>
    <w:rsid w:val="00793D7C"/>
    <w:rsid w:val="007943A3"/>
    <w:rsid w:val="00794DF4"/>
    <w:rsid w:val="007952A0"/>
    <w:rsid w:val="007952EC"/>
    <w:rsid w:val="00795846"/>
    <w:rsid w:val="007958A2"/>
    <w:rsid w:val="007959F8"/>
    <w:rsid w:val="00795D52"/>
    <w:rsid w:val="00795F3F"/>
    <w:rsid w:val="00796B36"/>
    <w:rsid w:val="00796C12"/>
    <w:rsid w:val="00796E3B"/>
    <w:rsid w:val="00797749"/>
    <w:rsid w:val="0079791B"/>
    <w:rsid w:val="007979C8"/>
    <w:rsid w:val="00797A84"/>
    <w:rsid w:val="00797ADE"/>
    <w:rsid w:val="00797D16"/>
    <w:rsid w:val="00797F60"/>
    <w:rsid w:val="007A0187"/>
    <w:rsid w:val="007A04C7"/>
    <w:rsid w:val="007A063A"/>
    <w:rsid w:val="007A1441"/>
    <w:rsid w:val="007A1824"/>
    <w:rsid w:val="007A1A35"/>
    <w:rsid w:val="007A1AE3"/>
    <w:rsid w:val="007A248E"/>
    <w:rsid w:val="007A24CC"/>
    <w:rsid w:val="007A26F1"/>
    <w:rsid w:val="007A2ABD"/>
    <w:rsid w:val="007A2D65"/>
    <w:rsid w:val="007A2FDA"/>
    <w:rsid w:val="007A3244"/>
    <w:rsid w:val="007A37B4"/>
    <w:rsid w:val="007A3CB7"/>
    <w:rsid w:val="007A3CD6"/>
    <w:rsid w:val="007A4372"/>
    <w:rsid w:val="007A4E88"/>
    <w:rsid w:val="007A547D"/>
    <w:rsid w:val="007A592D"/>
    <w:rsid w:val="007A5B05"/>
    <w:rsid w:val="007A5F79"/>
    <w:rsid w:val="007A6363"/>
    <w:rsid w:val="007A6435"/>
    <w:rsid w:val="007A64FD"/>
    <w:rsid w:val="007A674F"/>
    <w:rsid w:val="007A72F0"/>
    <w:rsid w:val="007A777F"/>
    <w:rsid w:val="007A79F4"/>
    <w:rsid w:val="007A7A1E"/>
    <w:rsid w:val="007A7BB8"/>
    <w:rsid w:val="007B00CD"/>
    <w:rsid w:val="007B0102"/>
    <w:rsid w:val="007B013A"/>
    <w:rsid w:val="007B053E"/>
    <w:rsid w:val="007B063C"/>
    <w:rsid w:val="007B0848"/>
    <w:rsid w:val="007B18E3"/>
    <w:rsid w:val="007B1C8C"/>
    <w:rsid w:val="007B2510"/>
    <w:rsid w:val="007B2545"/>
    <w:rsid w:val="007B2769"/>
    <w:rsid w:val="007B3039"/>
    <w:rsid w:val="007B32CD"/>
    <w:rsid w:val="007B35F8"/>
    <w:rsid w:val="007B3865"/>
    <w:rsid w:val="007B3ADC"/>
    <w:rsid w:val="007B422F"/>
    <w:rsid w:val="007B4283"/>
    <w:rsid w:val="007B42CB"/>
    <w:rsid w:val="007B493E"/>
    <w:rsid w:val="007B4AFE"/>
    <w:rsid w:val="007B4E70"/>
    <w:rsid w:val="007B5075"/>
    <w:rsid w:val="007B51D8"/>
    <w:rsid w:val="007B51F2"/>
    <w:rsid w:val="007B526F"/>
    <w:rsid w:val="007B53BF"/>
    <w:rsid w:val="007B53DA"/>
    <w:rsid w:val="007B54E1"/>
    <w:rsid w:val="007B5FB5"/>
    <w:rsid w:val="007B62D8"/>
    <w:rsid w:val="007B67EB"/>
    <w:rsid w:val="007B69A9"/>
    <w:rsid w:val="007B6C51"/>
    <w:rsid w:val="007B7CA5"/>
    <w:rsid w:val="007B7F5E"/>
    <w:rsid w:val="007C00B8"/>
    <w:rsid w:val="007C09E1"/>
    <w:rsid w:val="007C0A42"/>
    <w:rsid w:val="007C0C5B"/>
    <w:rsid w:val="007C0E8A"/>
    <w:rsid w:val="007C11E3"/>
    <w:rsid w:val="007C1996"/>
    <w:rsid w:val="007C1AD2"/>
    <w:rsid w:val="007C1C36"/>
    <w:rsid w:val="007C2088"/>
    <w:rsid w:val="007C2374"/>
    <w:rsid w:val="007C26EB"/>
    <w:rsid w:val="007C2B75"/>
    <w:rsid w:val="007C3C23"/>
    <w:rsid w:val="007C3C8F"/>
    <w:rsid w:val="007C3E90"/>
    <w:rsid w:val="007C3F3C"/>
    <w:rsid w:val="007C3F4A"/>
    <w:rsid w:val="007C401D"/>
    <w:rsid w:val="007C4CB4"/>
    <w:rsid w:val="007C4F07"/>
    <w:rsid w:val="007C5ACF"/>
    <w:rsid w:val="007C5BFA"/>
    <w:rsid w:val="007C636D"/>
    <w:rsid w:val="007C6976"/>
    <w:rsid w:val="007C6A78"/>
    <w:rsid w:val="007C6C97"/>
    <w:rsid w:val="007C6D46"/>
    <w:rsid w:val="007C78F5"/>
    <w:rsid w:val="007C7A1E"/>
    <w:rsid w:val="007D03C3"/>
    <w:rsid w:val="007D0CD0"/>
    <w:rsid w:val="007D0F91"/>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C08"/>
    <w:rsid w:val="007E304D"/>
    <w:rsid w:val="007E3290"/>
    <w:rsid w:val="007E35B6"/>
    <w:rsid w:val="007E3C93"/>
    <w:rsid w:val="007E4125"/>
    <w:rsid w:val="007E41EC"/>
    <w:rsid w:val="007E4498"/>
    <w:rsid w:val="007E4781"/>
    <w:rsid w:val="007E4A41"/>
    <w:rsid w:val="007E4B7E"/>
    <w:rsid w:val="007E4D3F"/>
    <w:rsid w:val="007E565A"/>
    <w:rsid w:val="007E5879"/>
    <w:rsid w:val="007E5A30"/>
    <w:rsid w:val="007E5A3C"/>
    <w:rsid w:val="007E5D4C"/>
    <w:rsid w:val="007E5D61"/>
    <w:rsid w:val="007E7050"/>
    <w:rsid w:val="007E753F"/>
    <w:rsid w:val="007E78D5"/>
    <w:rsid w:val="007E7BCC"/>
    <w:rsid w:val="007E7DFD"/>
    <w:rsid w:val="007E7F35"/>
    <w:rsid w:val="007F0577"/>
    <w:rsid w:val="007F07FA"/>
    <w:rsid w:val="007F0B3F"/>
    <w:rsid w:val="007F0D8A"/>
    <w:rsid w:val="007F0FD5"/>
    <w:rsid w:val="007F106A"/>
    <w:rsid w:val="007F1341"/>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4D1C"/>
    <w:rsid w:val="007F5164"/>
    <w:rsid w:val="007F52AF"/>
    <w:rsid w:val="007F5832"/>
    <w:rsid w:val="007F5D1C"/>
    <w:rsid w:val="007F5EEA"/>
    <w:rsid w:val="007F60F1"/>
    <w:rsid w:val="007F62A3"/>
    <w:rsid w:val="007F7467"/>
    <w:rsid w:val="007F7754"/>
    <w:rsid w:val="007F79EC"/>
    <w:rsid w:val="00800288"/>
    <w:rsid w:val="00800661"/>
    <w:rsid w:val="008006D2"/>
    <w:rsid w:val="00800ADE"/>
    <w:rsid w:val="00800EA8"/>
    <w:rsid w:val="00801764"/>
    <w:rsid w:val="008017C1"/>
    <w:rsid w:val="008019C2"/>
    <w:rsid w:val="00801C57"/>
    <w:rsid w:val="00801D6A"/>
    <w:rsid w:val="0080281F"/>
    <w:rsid w:val="00802CC4"/>
    <w:rsid w:val="00803072"/>
    <w:rsid w:val="00803422"/>
    <w:rsid w:val="008036F9"/>
    <w:rsid w:val="00803F61"/>
    <w:rsid w:val="00804014"/>
    <w:rsid w:val="008041F6"/>
    <w:rsid w:val="0080484C"/>
    <w:rsid w:val="008048F0"/>
    <w:rsid w:val="00804C96"/>
    <w:rsid w:val="008052AF"/>
    <w:rsid w:val="00805615"/>
    <w:rsid w:val="00806342"/>
    <w:rsid w:val="008063CC"/>
    <w:rsid w:val="0080659F"/>
    <w:rsid w:val="00806BA4"/>
    <w:rsid w:val="00806EC2"/>
    <w:rsid w:val="008070D1"/>
    <w:rsid w:val="008071D1"/>
    <w:rsid w:val="008072FA"/>
    <w:rsid w:val="0080796C"/>
    <w:rsid w:val="00807C2A"/>
    <w:rsid w:val="00807FAE"/>
    <w:rsid w:val="00810041"/>
    <w:rsid w:val="0081074F"/>
    <w:rsid w:val="00810A22"/>
    <w:rsid w:val="00810ACE"/>
    <w:rsid w:val="00810E8D"/>
    <w:rsid w:val="00810EDA"/>
    <w:rsid w:val="0081153D"/>
    <w:rsid w:val="008115BE"/>
    <w:rsid w:val="008123D8"/>
    <w:rsid w:val="008125D4"/>
    <w:rsid w:val="00812624"/>
    <w:rsid w:val="00812634"/>
    <w:rsid w:val="0081276E"/>
    <w:rsid w:val="00812A25"/>
    <w:rsid w:val="00813069"/>
    <w:rsid w:val="0081398A"/>
    <w:rsid w:val="00813ADA"/>
    <w:rsid w:val="00813DB4"/>
    <w:rsid w:val="008140E5"/>
    <w:rsid w:val="008140EC"/>
    <w:rsid w:val="00814742"/>
    <w:rsid w:val="00814E70"/>
    <w:rsid w:val="0081521B"/>
    <w:rsid w:val="00815253"/>
    <w:rsid w:val="0081530A"/>
    <w:rsid w:val="00815637"/>
    <w:rsid w:val="00815D09"/>
    <w:rsid w:val="00815E30"/>
    <w:rsid w:val="008165C3"/>
    <w:rsid w:val="00816AE0"/>
    <w:rsid w:val="00816AED"/>
    <w:rsid w:val="00816FFD"/>
    <w:rsid w:val="0081719D"/>
    <w:rsid w:val="00817370"/>
    <w:rsid w:val="00817438"/>
    <w:rsid w:val="008201F9"/>
    <w:rsid w:val="00821106"/>
    <w:rsid w:val="008211DE"/>
    <w:rsid w:val="0082148B"/>
    <w:rsid w:val="008217D0"/>
    <w:rsid w:val="008218FC"/>
    <w:rsid w:val="00821E88"/>
    <w:rsid w:val="00822B81"/>
    <w:rsid w:val="00822BF5"/>
    <w:rsid w:val="00822D4D"/>
    <w:rsid w:val="00823EC8"/>
    <w:rsid w:val="00824105"/>
    <w:rsid w:val="00824577"/>
    <w:rsid w:val="008246DB"/>
    <w:rsid w:val="00824999"/>
    <w:rsid w:val="00824D4F"/>
    <w:rsid w:val="00824ECD"/>
    <w:rsid w:val="00825177"/>
    <w:rsid w:val="008252D0"/>
    <w:rsid w:val="008252D6"/>
    <w:rsid w:val="008253F2"/>
    <w:rsid w:val="008262A6"/>
    <w:rsid w:val="008262A8"/>
    <w:rsid w:val="00826C69"/>
    <w:rsid w:val="008271D9"/>
    <w:rsid w:val="00827CD7"/>
    <w:rsid w:val="00830109"/>
    <w:rsid w:val="008302A9"/>
    <w:rsid w:val="0083040A"/>
    <w:rsid w:val="008307FC"/>
    <w:rsid w:val="008308D3"/>
    <w:rsid w:val="00830DCF"/>
    <w:rsid w:val="00831348"/>
    <w:rsid w:val="008320D4"/>
    <w:rsid w:val="008321F0"/>
    <w:rsid w:val="00832203"/>
    <w:rsid w:val="00832979"/>
    <w:rsid w:val="00832ABA"/>
    <w:rsid w:val="00832B5B"/>
    <w:rsid w:val="00832BCC"/>
    <w:rsid w:val="008330BC"/>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E45"/>
    <w:rsid w:val="00835FBA"/>
    <w:rsid w:val="00836929"/>
    <w:rsid w:val="00836A46"/>
    <w:rsid w:val="00836D31"/>
    <w:rsid w:val="00836E9A"/>
    <w:rsid w:val="0083715D"/>
    <w:rsid w:val="00837CC1"/>
    <w:rsid w:val="0084008A"/>
    <w:rsid w:val="008402B3"/>
    <w:rsid w:val="008407EC"/>
    <w:rsid w:val="00840994"/>
    <w:rsid w:val="008413B4"/>
    <w:rsid w:val="008416A8"/>
    <w:rsid w:val="00841848"/>
    <w:rsid w:val="008426E6"/>
    <w:rsid w:val="00842C15"/>
    <w:rsid w:val="00842C6F"/>
    <w:rsid w:val="00842DD2"/>
    <w:rsid w:val="00842E7D"/>
    <w:rsid w:val="00842F18"/>
    <w:rsid w:val="00843399"/>
    <w:rsid w:val="008437A7"/>
    <w:rsid w:val="0084380A"/>
    <w:rsid w:val="0084396E"/>
    <w:rsid w:val="00843C35"/>
    <w:rsid w:val="0084401B"/>
    <w:rsid w:val="00844833"/>
    <w:rsid w:val="0084485B"/>
    <w:rsid w:val="00844C55"/>
    <w:rsid w:val="00844E8F"/>
    <w:rsid w:val="00845137"/>
    <w:rsid w:val="0084544C"/>
    <w:rsid w:val="008454C0"/>
    <w:rsid w:val="00845A10"/>
    <w:rsid w:val="00845ED0"/>
    <w:rsid w:val="00846279"/>
    <w:rsid w:val="00846BA2"/>
    <w:rsid w:val="00846E95"/>
    <w:rsid w:val="00846FE0"/>
    <w:rsid w:val="008472CD"/>
    <w:rsid w:val="008473BE"/>
    <w:rsid w:val="00847AA7"/>
    <w:rsid w:val="008504D0"/>
    <w:rsid w:val="008507BC"/>
    <w:rsid w:val="00850AF6"/>
    <w:rsid w:val="0085167F"/>
    <w:rsid w:val="00851D09"/>
    <w:rsid w:val="00851D8C"/>
    <w:rsid w:val="00851E45"/>
    <w:rsid w:val="00852096"/>
    <w:rsid w:val="008520C9"/>
    <w:rsid w:val="008523A9"/>
    <w:rsid w:val="00852784"/>
    <w:rsid w:val="0085293F"/>
    <w:rsid w:val="00853709"/>
    <w:rsid w:val="0085375A"/>
    <w:rsid w:val="008542A1"/>
    <w:rsid w:val="00854324"/>
    <w:rsid w:val="00854D74"/>
    <w:rsid w:val="00855049"/>
    <w:rsid w:val="00855A9D"/>
    <w:rsid w:val="00855DF2"/>
    <w:rsid w:val="00855EA9"/>
    <w:rsid w:val="0085616D"/>
    <w:rsid w:val="00856451"/>
    <w:rsid w:val="008569A7"/>
    <w:rsid w:val="00856D22"/>
    <w:rsid w:val="0085712A"/>
    <w:rsid w:val="00857500"/>
    <w:rsid w:val="008576B7"/>
    <w:rsid w:val="008576CD"/>
    <w:rsid w:val="0085782C"/>
    <w:rsid w:val="00857CC5"/>
    <w:rsid w:val="00857F2E"/>
    <w:rsid w:val="00860E37"/>
    <w:rsid w:val="0086102E"/>
    <w:rsid w:val="00861403"/>
    <w:rsid w:val="0086150D"/>
    <w:rsid w:val="00861A68"/>
    <w:rsid w:val="00861E9B"/>
    <w:rsid w:val="00862ED5"/>
    <w:rsid w:val="00863332"/>
    <w:rsid w:val="00863555"/>
    <w:rsid w:val="00863B21"/>
    <w:rsid w:val="00864483"/>
    <w:rsid w:val="0086482B"/>
    <w:rsid w:val="00864AC9"/>
    <w:rsid w:val="0086598C"/>
    <w:rsid w:val="00865A3D"/>
    <w:rsid w:val="00866312"/>
    <w:rsid w:val="0086654A"/>
    <w:rsid w:val="00866718"/>
    <w:rsid w:val="0086671B"/>
    <w:rsid w:val="008668A4"/>
    <w:rsid w:val="00866910"/>
    <w:rsid w:val="00866C54"/>
    <w:rsid w:val="00866CE7"/>
    <w:rsid w:val="00866FAD"/>
    <w:rsid w:val="00866FBB"/>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92F"/>
    <w:rsid w:val="00872C0E"/>
    <w:rsid w:val="00872EA0"/>
    <w:rsid w:val="00873406"/>
    <w:rsid w:val="00873604"/>
    <w:rsid w:val="008736C1"/>
    <w:rsid w:val="008738DF"/>
    <w:rsid w:val="00874414"/>
    <w:rsid w:val="00874750"/>
    <w:rsid w:val="00874BE7"/>
    <w:rsid w:val="0087513D"/>
    <w:rsid w:val="0087565B"/>
    <w:rsid w:val="008756E0"/>
    <w:rsid w:val="00875973"/>
    <w:rsid w:val="00875C18"/>
    <w:rsid w:val="00875FD6"/>
    <w:rsid w:val="00876373"/>
    <w:rsid w:val="008764D5"/>
    <w:rsid w:val="00876E0A"/>
    <w:rsid w:val="00876EED"/>
    <w:rsid w:val="00877407"/>
    <w:rsid w:val="0087756C"/>
    <w:rsid w:val="00877859"/>
    <w:rsid w:val="008778E2"/>
    <w:rsid w:val="00877AC5"/>
    <w:rsid w:val="00877EE2"/>
    <w:rsid w:val="00877F04"/>
    <w:rsid w:val="0088016C"/>
    <w:rsid w:val="0088044A"/>
    <w:rsid w:val="00880DCB"/>
    <w:rsid w:val="0088102C"/>
    <w:rsid w:val="0088117C"/>
    <w:rsid w:val="008811E0"/>
    <w:rsid w:val="008814C6"/>
    <w:rsid w:val="00881736"/>
    <w:rsid w:val="00881968"/>
    <w:rsid w:val="00881ACD"/>
    <w:rsid w:val="00881CC4"/>
    <w:rsid w:val="00881CDF"/>
    <w:rsid w:val="00881FF5"/>
    <w:rsid w:val="00883882"/>
    <w:rsid w:val="00883F56"/>
    <w:rsid w:val="00883FF2"/>
    <w:rsid w:val="00884D8E"/>
    <w:rsid w:val="00884E59"/>
    <w:rsid w:val="00885ADB"/>
    <w:rsid w:val="008863B3"/>
    <w:rsid w:val="008863F9"/>
    <w:rsid w:val="00886806"/>
    <w:rsid w:val="00886C5F"/>
    <w:rsid w:val="008872E8"/>
    <w:rsid w:val="00890082"/>
    <w:rsid w:val="00890DA5"/>
    <w:rsid w:val="0089137D"/>
    <w:rsid w:val="00891654"/>
    <w:rsid w:val="00891761"/>
    <w:rsid w:val="00891769"/>
    <w:rsid w:val="008918CF"/>
    <w:rsid w:val="00891B31"/>
    <w:rsid w:val="00891B71"/>
    <w:rsid w:val="00891FE9"/>
    <w:rsid w:val="008926E1"/>
    <w:rsid w:val="008927EE"/>
    <w:rsid w:val="008929FB"/>
    <w:rsid w:val="00892B6D"/>
    <w:rsid w:val="00892ECC"/>
    <w:rsid w:val="0089348D"/>
    <w:rsid w:val="008935FD"/>
    <w:rsid w:val="0089365D"/>
    <w:rsid w:val="00893CCC"/>
    <w:rsid w:val="00893D4A"/>
    <w:rsid w:val="00893E4B"/>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E0E"/>
    <w:rsid w:val="00897FBD"/>
    <w:rsid w:val="00897FE8"/>
    <w:rsid w:val="008A016C"/>
    <w:rsid w:val="008A0706"/>
    <w:rsid w:val="008A09BB"/>
    <w:rsid w:val="008A0A17"/>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8B2"/>
    <w:rsid w:val="008A49F8"/>
    <w:rsid w:val="008A4BEC"/>
    <w:rsid w:val="008A4C57"/>
    <w:rsid w:val="008A4E32"/>
    <w:rsid w:val="008A52BF"/>
    <w:rsid w:val="008A5788"/>
    <w:rsid w:val="008A5C47"/>
    <w:rsid w:val="008A5E6E"/>
    <w:rsid w:val="008A645A"/>
    <w:rsid w:val="008A65C6"/>
    <w:rsid w:val="008A671E"/>
    <w:rsid w:val="008A68AC"/>
    <w:rsid w:val="008A68B0"/>
    <w:rsid w:val="008A69BA"/>
    <w:rsid w:val="008A735E"/>
    <w:rsid w:val="008A738E"/>
    <w:rsid w:val="008A7BF7"/>
    <w:rsid w:val="008A7E01"/>
    <w:rsid w:val="008B0C15"/>
    <w:rsid w:val="008B0E44"/>
    <w:rsid w:val="008B103D"/>
    <w:rsid w:val="008B1650"/>
    <w:rsid w:val="008B1761"/>
    <w:rsid w:val="008B1DED"/>
    <w:rsid w:val="008B2511"/>
    <w:rsid w:val="008B2591"/>
    <w:rsid w:val="008B25F3"/>
    <w:rsid w:val="008B2AC4"/>
    <w:rsid w:val="008B2E78"/>
    <w:rsid w:val="008B326D"/>
    <w:rsid w:val="008B3313"/>
    <w:rsid w:val="008B3370"/>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78D"/>
    <w:rsid w:val="008C0B57"/>
    <w:rsid w:val="008C0CC6"/>
    <w:rsid w:val="008C1154"/>
    <w:rsid w:val="008C11CE"/>
    <w:rsid w:val="008C15EF"/>
    <w:rsid w:val="008C1657"/>
    <w:rsid w:val="008C1CE9"/>
    <w:rsid w:val="008C23CF"/>
    <w:rsid w:val="008C261E"/>
    <w:rsid w:val="008C2651"/>
    <w:rsid w:val="008C2A91"/>
    <w:rsid w:val="008C3119"/>
    <w:rsid w:val="008C3A2D"/>
    <w:rsid w:val="008C3D4B"/>
    <w:rsid w:val="008C3E33"/>
    <w:rsid w:val="008C406D"/>
    <w:rsid w:val="008C4231"/>
    <w:rsid w:val="008C45FB"/>
    <w:rsid w:val="008C48B5"/>
    <w:rsid w:val="008C502D"/>
    <w:rsid w:val="008C53D7"/>
    <w:rsid w:val="008C54C1"/>
    <w:rsid w:val="008C5E1B"/>
    <w:rsid w:val="008C62A3"/>
    <w:rsid w:val="008C673E"/>
    <w:rsid w:val="008C7A60"/>
    <w:rsid w:val="008C7C91"/>
    <w:rsid w:val="008D013F"/>
    <w:rsid w:val="008D02B1"/>
    <w:rsid w:val="008D057B"/>
    <w:rsid w:val="008D0C36"/>
    <w:rsid w:val="008D0EBE"/>
    <w:rsid w:val="008D0F48"/>
    <w:rsid w:val="008D1027"/>
    <w:rsid w:val="008D10CE"/>
    <w:rsid w:val="008D12E9"/>
    <w:rsid w:val="008D1D81"/>
    <w:rsid w:val="008D1DF4"/>
    <w:rsid w:val="008D2121"/>
    <w:rsid w:val="008D2779"/>
    <w:rsid w:val="008D3062"/>
    <w:rsid w:val="008D3DCA"/>
    <w:rsid w:val="008D4019"/>
    <w:rsid w:val="008D4351"/>
    <w:rsid w:val="008D4A8A"/>
    <w:rsid w:val="008D4E1A"/>
    <w:rsid w:val="008D50C0"/>
    <w:rsid w:val="008D50E8"/>
    <w:rsid w:val="008D52A6"/>
    <w:rsid w:val="008D5567"/>
    <w:rsid w:val="008D558E"/>
    <w:rsid w:val="008D5659"/>
    <w:rsid w:val="008D5834"/>
    <w:rsid w:val="008D59F6"/>
    <w:rsid w:val="008D5A90"/>
    <w:rsid w:val="008D630A"/>
    <w:rsid w:val="008D66CF"/>
    <w:rsid w:val="008D68DF"/>
    <w:rsid w:val="008D6D51"/>
    <w:rsid w:val="008D6E6D"/>
    <w:rsid w:val="008D74F9"/>
    <w:rsid w:val="008D788D"/>
    <w:rsid w:val="008D7A22"/>
    <w:rsid w:val="008D7A5C"/>
    <w:rsid w:val="008D7C19"/>
    <w:rsid w:val="008E00A3"/>
    <w:rsid w:val="008E05CC"/>
    <w:rsid w:val="008E06A1"/>
    <w:rsid w:val="008E0840"/>
    <w:rsid w:val="008E08DE"/>
    <w:rsid w:val="008E0C2D"/>
    <w:rsid w:val="008E12B9"/>
    <w:rsid w:val="008E1B72"/>
    <w:rsid w:val="008E1E65"/>
    <w:rsid w:val="008E1F01"/>
    <w:rsid w:val="008E250A"/>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063"/>
    <w:rsid w:val="008E72DD"/>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2591"/>
    <w:rsid w:val="008F2A7E"/>
    <w:rsid w:val="008F3DD9"/>
    <w:rsid w:val="008F44D8"/>
    <w:rsid w:val="008F4D87"/>
    <w:rsid w:val="008F5047"/>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BF4"/>
    <w:rsid w:val="00901C81"/>
    <w:rsid w:val="00902071"/>
    <w:rsid w:val="00902720"/>
    <w:rsid w:val="00902880"/>
    <w:rsid w:val="00902A82"/>
    <w:rsid w:val="00902AB1"/>
    <w:rsid w:val="0090393B"/>
    <w:rsid w:val="00903F33"/>
    <w:rsid w:val="00904014"/>
    <w:rsid w:val="00904251"/>
    <w:rsid w:val="00904670"/>
    <w:rsid w:val="00904871"/>
    <w:rsid w:val="0090538E"/>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07F75"/>
    <w:rsid w:val="009107DE"/>
    <w:rsid w:val="00910A5A"/>
    <w:rsid w:val="0091119B"/>
    <w:rsid w:val="00911616"/>
    <w:rsid w:val="00911988"/>
    <w:rsid w:val="00912145"/>
    <w:rsid w:val="0091225F"/>
    <w:rsid w:val="0091227F"/>
    <w:rsid w:val="00912474"/>
    <w:rsid w:val="009125FC"/>
    <w:rsid w:val="00912BC6"/>
    <w:rsid w:val="0091402F"/>
    <w:rsid w:val="009140A6"/>
    <w:rsid w:val="00914C6D"/>
    <w:rsid w:val="00915410"/>
    <w:rsid w:val="00915507"/>
    <w:rsid w:val="00915961"/>
    <w:rsid w:val="00916317"/>
    <w:rsid w:val="0091649F"/>
    <w:rsid w:val="00916E70"/>
    <w:rsid w:val="00916F20"/>
    <w:rsid w:val="00916FA1"/>
    <w:rsid w:val="00917058"/>
    <w:rsid w:val="0092028C"/>
    <w:rsid w:val="00920B63"/>
    <w:rsid w:val="00920CDE"/>
    <w:rsid w:val="00920DEA"/>
    <w:rsid w:val="00921113"/>
    <w:rsid w:val="00921219"/>
    <w:rsid w:val="009215B1"/>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B48"/>
    <w:rsid w:val="00924B5B"/>
    <w:rsid w:val="00924DB5"/>
    <w:rsid w:val="0092504C"/>
    <w:rsid w:val="0092560D"/>
    <w:rsid w:val="00925718"/>
    <w:rsid w:val="00925CDF"/>
    <w:rsid w:val="00926817"/>
    <w:rsid w:val="00926A3F"/>
    <w:rsid w:val="009271AD"/>
    <w:rsid w:val="009271CD"/>
    <w:rsid w:val="0092722F"/>
    <w:rsid w:val="0092799B"/>
    <w:rsid w:val="009279B1"/>
    <w:rsid w:val="00927C04"/>
    <w:rsid w:val="00931628"/>
    <w:rsid w:val="00931664"/>
    <w:rsid w:val="00931923"/>
    <w:rsid w:val="00931996"/>
    <w:rsid w:val="0093261F"/>
    <w:rsid w:val="009327F3"/>
    <w:rsid w:val="00932815"/>
    <w:rsid w:val="00932C73"/>
    <w:rsid w:val="0093363F"/>
    <w:rsid w:val="009336BC"/>
    <w:rsid w:val="00933899"/>
    <w:rsid w:val="00933918"/>
    <w:rsid w:val="009345F4"/>
    <w:rsid w:val="0093474C"/>
    <w:rsid w:val="00934AA1"/>
    <w:rsid w:val="00935140"/>
    <w:rsid w:val="009356DC"/>
    <w:rsid w:val="00935858"/>
    <w:rsid w:val="00935A3D"/>
    <w:rsid w:val="00936195"/>
    <w:rsid w:val="009365EB"/>
    <w:rsid w:val="00936751"/>
    <w:rsid w:val="00936A55"/>
    <w:rsid w:val="00936DA2"/>
    <w:rsid w:val="00936DB5"/>
    <w:rsid w:val="00940361"/>
    <w:rsid w:val="00940452"/>
    <w:rsid w:val="00940A88"/>
    <w:rsid w:val="00941173"/>
    <w:rsid w:val="009411CD"/>
    <w:rsid w:val="00941F0C"/>
    <w:rsid w:val="00942220"/>
    <w:rsid w:val="00942663"/>
    <w:rsid w:val="00942B6E"/>
    <w:rsid w:val="0094313E"/>
    <w:rsid w:val="0094352D"/>
    <w:rsid w:val="00943776"/>
    <w:rsid w:val="00943AE8"/>
    <w:rsid w:val="00943D1D"/>
    <w:rsid w:val="00943EBE"/>
    <w:rsid w:val="00943F31"/>
    <w:rsid w:val="009441AA"/>
    <w:rsid w:val="009446E6"/>
    <w:rsid w:val="0094473D"/>
    <w:rsid w:val="00944800"/>
    <w:rsid w:val="00944B9A"/>
    <w:rsid w:val="00944BFF"/>
    <w:rsid w:val="0094536B"/>
    <w:rsid w:val="0094560F"/>
    <w:rsid w:val="0094597D"/>
    <w:rsid w:val="00945A19"/>
    <w:rsid w:val="00945E9B"/>
    <w:rsid w:val="00945F16"/>
    <w:rsid w:val="00946250"/>
    <w:rsid w:val="009463DF"/>
    <w:rsid w:val="009468EA"/>
    <w:rsid w:val="00946B4F"/>
    <w:rsid w:val="00946C7B"/>
    <w:rsid w:val="009479BC"/>
    <w:rsid w:val="00947FCB"/>
    <w:rsid w:val="009502E4"/>
    <w:rsid w:val="00950582"/>
    <w:rsid w:val="00950756"/>
    <w:rsid w:val="00950C70"/>
    <w:rsid w:val="00950E4E"/>
    <w:rsid w:val="00951384"/>
    <w:rsid w:val="009519F5"/>
    <w:rsid w:val="00951C01"/>
    <w:rsid w:val="00951D6F"/>
    <w:rsid w:val="00952A20"/>
    <w:rsid w:val="00952A2E"/>
    <w:rsid w:val="00952C67"/>
    <w:rsid w:val="00953290"/>
    <w:rsid w:val="009532D8"/>
    <w:rsid w:val="00953407"/>
    <w:rsid w:val="009538FB"/>
    <w:rsid w:val="00953914"/>
    <w:rsid w:val="00953D7D"/>
    <w:rsid w:val="0095451B"/>
    <w:rsid w:val="00954919"/>
    <w:rsid w:val="00955A76"/>
    <w:rsid w:val="00955E4C"/>
    <w:rsid w:val="00956430"/>
    <w:rsid w:val="00956546"/>
    <w:rsid w:val="009566BA"/>
    <w:rsid w:val="00956EF1"/>
    <w:rsid w:val="00957BD8"/>
    <w:rsid w:val="00957E15"/>
    <w:rsid w:val="00957E2C"/>
    <w:rsid w:val="00957E3A"/>
    <w:rsid w:val="00957EC4"/>
    <w:rsid w:val="00960678"/>
    <w:rsid w:val="00961C3E"/>
    <w:rsid w:val="00961ED0"/>
    <w:rsid w:val="009625AB"/>
    <w:rsid w:val="0096261F"/>
    <w:rsid w:val="00962F01"/>
    <w:rsid w:val="009639C9"/>
    <w:rsid w:val="00964018"/>
    <w:rsid w:val="009640EC"/>
    <w:rsid w:val="00964510"/>
    <w:rsid w:val="0096454B"/>
    <w:rsid w:val="00964FE5"/>
    <w:rsid w:val="009654D1"/>
    <w:rsid w:val="0096552F"/>
    <w:rsid w:val="009655BA"/>
    <w:rsid w:val="00965732"/>
    <w:rsid w:val="009659D1"/>
    <w:rsid w:val="00965B5F"/>
    <w:rsid w:val="00966729"/>
    <w:rsid w:val="009675C0"/>
    <w:rsid w:val="0096784F"/>
    <w:rsid w:val="00967A4B"/>
    <w:rsid w:val="0097064C"/>
    <w:rsid w:val="009709EC"/>
    <w:rsid w:val="00970B38"/>
    <w:rsid w:val="00970FCE"/>
    <w:rsid w:val="00971027"/>
    <w:rsid w:val="00971328"/>
    <w:rsid w:val="00971330"/>
    <w:rsid w:val="00971756"/>
    <w:rsid w:val="00971BA2"/>
    <w:rsid w:val="00972065"/>
    <w:rsid w:val="00972094"/>
    <w:rsid w:val="00972113"/>
    <w:rsid w:val="009723AE"/>
    <w:rsid w:val="00972627"/>
    <w:rsid w:val="00972634"/>
    <w:rsid w:val="009726EF"/>
    <w:rsid w:val="00973519"/>
    <w:rsid w:val="0097359D"/>
    <w:rsid w:val="00973CF8"/>
    <w:rsid w:val="00973E7A"/>
    <w:rsid w:val="00973F03"/>
    <w:rsid w:val="009747A3"/>
    <w:rsid w:val="009748C0"/>
    <w:rsid w:val="00975094"/>
    <w:rsid w:val="0097549E"/>
    <w:rsid w:val="00976AA0"/>
    <w:rsid w:val="00976B21"/>
    <w:rsid w:val="00976E97"/>
    <w:rsid w:val="00977292"/>
    <w:rsid w:val="00977433"/>
    <w:rsid w:val="009778CB"/>
    <w:rsid w:val="00977985"/>
    <w:rsid w:val="009779F4"/>
    <w:rsid w:val="00977BA1"/>
    <w:rsid w:val="00977BC0"/>
    <w:rsid w:val="00977C4A"/>
    <w:rsid w:val="00980255"/>
    <w:rsid w:val="009805F0"/>
    <w:rsid w:val="009816B9"/>
    <w:rsid w:val="00981C09"/>
    <w:rsid w:val="00981C2C"/>
    <w:rsid w:val="0098213C"/>
    <w:rsid w:val="00982AE3"/>
    <w:rsid w:val="00982EEF"/>
    <w:rsid w:val="00983661"/>
    <w:rsid w:val="00983B35"/>
    <w:rsid w:val="00983CBC"/>
    <w:rsid w:val="00983D74"/>
    <w:rsid w:val="00983E1F"/>
    <w:rsid w:val="00983EDE"/>
    <w:rsid w:val="00984620"/>
    <w:rsid w:val="00984B0D"/>
    <w:rsid w:val="00984C6B"/>
    <w:rsid w:val="009853FA"/>
    <w:rsid w:val="00985AA0"/>
    <w:rsid w:val="009862A9"/>
    <w:rsid w:val="0098675A"/>
    <w:rsid w:val="0098695F"/>
    <w:rsid w:val="00987365"/>
    <w:rsid w:val="009874D0"/>
    <w:rsid w:val="00987B4A"/>
    <w:rsid w:val="00987EC0"/>
    <w:rsid w:val="00990170"/>
    <w:rsid w:val="009903AC"/>
    <w:rsid w:val="009907B5"/>
    <w:rsid w:val="0099087B"/>
    <w:rsid w:val="0099182E"/>
    <w:rsid w:val="00991A9C"/>
    <w:rsid w:val="00991E3C"/>
    <w:rsid w:val="00991E93"/>
    <w:rsid w:val="009922AC"/>
    <w:rsid w:val="00992322"/>
    <w:rsid w:val="009928B2"/>
    <w:rsid w:val="009929A3"/>
    <w:rsid w:val="009933F4"/>
    <w:rsid w:val="00993916"/>
    <w:rsid w:val="00993F14"/>
    <w:rsid w:val="009941AE"/>
    <w:rsid w:val="009942FC"/>
    <w:rsid w:val="00994EF5"/>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BDE"/>
    <w:rsid w:val="009A0DD9"/>
    <w:rsid w:val="009A1820"/>
    <w:rsid w:val="009A1855"/>
    <w:rsid w:val="009A1C6C"/>
    <w:rsid w:val="009A1D2B"/>
    <w:rsid w:val="009A1FC3"/>
    <w:rsid w:val="009A1FD0"/>
    <w:rsid w:val="009A215E"/>
    <w:rsid w:val="009A221E"/>
    <w:rsid w:val="009A22C3"/>
    <w:rsid w:val="009A237B"/>
    <w:rsid w:val="009A2713"/>
    <w:rsid w:val="009A2B01"/>
    <w:rsid w:val="009A2E61"/>
    <w:rsid w:val="009A3151"/>
    <w:rsid w:val="009A3214"/>
    <w:rsid w:val="009A36E1"/>
    <w:rsid w:val="009A3F3A"/>
    <w:rsid w:val="009A48E8"/>
    <w:rsid w:val="009A4C6A"/>
    <w:rsid w:val="009A51FE"/>
    <w:rsid w:val="009A52E7"/>
    <w:rsid w:val="009A5475"/>
    <w:rsid w:val="009A57A4"/>
    <w:rsid w:val="009A601F"/>
    <w:rsid w:val="009A6274"/>
    <w:rsid w:val="009A64E4"/>
    <w:rsid w:val="009A6A42"/>
    <w:rsid w:val="009A6CCB"/>
    <w:rsid w:val="009A6FFA"/>
    <w:rsid w:val="009A7D81"/>
    <w:rsid w:val="009A7DBE"/>
    <w:rsid w:val="009A7F10"/>
    <w:rsid w:val="009B0F2F"/>
    <w:rsid w:val="009B1063"/>
    <w:rsid w:val="009B10E6"/>
    <w:rsid w:val="009B1495"/>
    <w:rsid w:val="009B1652"/>
    <w:rsid w:val="009B1976"/>
    <w:rsid w:val="009B220F"/>
    <w:rsid w:val="009B259C"/>
    <w:rsid w:val="009B2619"/>
    <w:rsid w:val="009B27E3"/>
    <w:rsid w:val="009B29EA"/>
    <w:rsid w:val="009B2F54"/>
    <w:rsid w:val="009B3A72"/>
    <w:rsid w:val="009B3A9E"/>
    <w:rsid w:val="009B3E73"/>
    <w:rsid w:val="009B416C"/>
    <w:rsid w:val="009B41E8"/>
    <w:rsid w:val="009B57C0"/>
    <w:rsid w:val="009B5A3C"/>
    <w:rsid w:val="009B5C05"/>
    <w:rsid w:val="009B5D59"/>
    <w:rsid w:val="009B6182"/>
    <w:rsid w:val="009B62CB"/>
    <w:rsid w:val="009B64B0"/>
    <w:rsid w:val="009B67A4"/>
    <w:rsid w:val="009B6C83"/>
    <w:rsid w:val="009B76FB"/>
    <w:rsid w:val="009B783C"/>
    <w:rsid w:val="009B79FD"/>
    <w:rsid w:val="009B7C3D"/>
    <w:rsid w:val="009C0420"/>
    <w:rsid w:val="009C15D2"/>
    <w:rsid w:val="009C16B1"/>
    <w:rsid w:val="009C20EB"/>
    <w:rsid w:val="009C26B3"/>
    <w:rsid w:val="009C2E0F"/>
    <w:rsid w:val="009C2E7C"/>
    <w:rsid w:val="009C30C7"/>
    <w:rsid w:val="009C3452"/>
    <w:rsid w:val="009C357A"/>
    <w:rsid w:val="009C378C"/>
    <w:rsid w:val="009C3872"/>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A3"/>
    <w:rsid w:val="009D1BBE"/>
    <w:rsid w:val="009D1DAB"/>
    <w:rsid w:val="009D215B"/>
    <w:rsid w:val="009D244F"/>
    <w:rsid w:val="009D289E"/>
    <w:rsid w:val="009D2E4F"/>
    <w:rsid w:val="009D302E"/>
    <w:rsid w:val="009D3368"/>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E50"/>
    <w:rsid w:val="009E2449"/>
    <w:rsid w:val="009E2521"/>
    <w:rsid w:val="009E2921"/>
    <w:rsid w:val="009E30BF"/>
    <w:rsid w:val="009E3270"/>
    <w:rsid w:val="009E338C"/>
    <w:rsid w:val="009E368F"/>
    <w:rsid w:val="009E3699"/>
    <w:rsid w:val="009E38B4"/>
    <w:rsid w:val="009E3C7F"/>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415"/>
    <w:rsid w:val="009F06C3"/>
    <w:rsid w:val="009F0D21"/>
    <w:rsid w:val="009F0F6D"/>
    <w:rsid w:val="009F1161"/>
    <w:rsid w:val="009F1687"/>
    <w:rsid w:val="009F1A53"/>
    <w:rsid w:val="009F2179"/>
    <w:rsid w:val="009F25B2"/>
    <w:rsid w:val="009F2D6A"/>
    <w:rsid w:val="009F2EB1"/>
    <w:rsid w:val="009F31F7"/>
    <w:rsid w:val="009F3219"/>
    <w:rsid w:val="009F3767"/>
    <w:rsid w:val="009F379A"/>
    <w:rsid w:val="009F3997"/>
    <w:rsid w:val="009F3CD5"/>
    <w:rsid w:val="009F3F15"/>
    <w:rsid w:val="009F416B"/>
    <w:rsid w:val="009F4215"/>
    <w:rsid w:val="009F4261"/>
    <w:rsid w:val="009F42AB"/>
    <w:rsid w:val="009F4470"/>
    <w:rsid w:val="009F483A"/>
    <w:rsid w:val="009F503A"/>
    <w:rsid w:val="009F532D"/>
    <w:rsid w:val="009F5538"/>
    <w:rsid w:val="009F5A01"/>
    <w:rsid w:val="009F5A9E"/>
    <w:rsid w:val="009F5E77"/>
    <w:rsid w:val="009F5E97"/>
    <w:rsid w:val="009F60DF"/>
    <w:rsid w:val="009F62B9"/>
    <w:rsid w:val="009F6588"/>
    <w:rsid w:val="009F6686"/>
    <w:rsid w:val="009F7189"/>
    <w:rsid w:val="009F7860"/>
    <w:rsid w:val="009F7C00"/>
    <w:rsid w:val="00A00094"/>
    <w:rsid w:val="00A003A1"/>
    <w:rsid w:val="00A0066A"/>
    <w:rsid w:val="00A006F6"/>
    <w:rsid w:val="00A00B4D"/>
    <w:rsid w:val="00A00BC0"/>
    <w:rsid w:val="00A010D9"/>
    <w:rsid w:val="00A0112E"/>
    <w:rsid w:val="00A01CE6"/>
    <w:rsid w:val="00A01D70"/>
    <w:rsid w:val="00A01FC3"/>
    <w:rsid w:val="00A020BD"/>
    <w:rsid w:val="00A0227D"/>
    <w:rsid w:val="00A0266A"/>
    <w:rsid w:val="00A02C8C"/>
    <w:rsid w:val="00A03657"/>
    <w:rsid w:val="00A03CA7"/>
    <w:rsid w:val="00A04021"/>
    <w:rsid w:val="00A04C49"/>
    <w:rsid w:val="00A04D27"/>
    <w:rsid w:val="00A051BB"/>
    <w:rsid w:val="00A058FD"/>
    <w:rsid w:val="00A05B6A"/>
    <w:rsid w:val="00A05D88"/>
    <w:rsid w:val="00A05FCD"/>
    <w:rsid w:val="00A06432"/>
    <w:rsid w:val="00A06579"/>
    <w:rsid w:val="00A06800"/>
    <w:rsid w:val="00A06BAB"/>
    <w:rsid w:val="00A06BDD"/>
    <w:rsid w:val="00A07088"/>
    <w:rsid w:val="00A07190"/>
    <w:rsid w:val="00A07985"/>
    <w:rsid w:val="00A07A7E"/>
    <w:rsid w:val="00A07E07"/>
    <w:rsid w:val="00A106B7"/>
    <w:rsid w:val="00A111B1"/>
    <w:rsid w:val="00A124FC"/>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137"/>
    <w:rsid w:val="00A20462"/>
    <w:rsid w:val="00A205D3"/>
    <w:rsid w:val="00A20A0A"/>
    <w:rsid w:val="00A20EB3"/>
    <w:rsid w:val="00A210E7"/>
    <w:rsid w:val="00A21CAB"/>
    <w:rsid w:val="00A21EC1"/>
    <w:rsid w:val="00A23100"/>
    <w:rsid w:val="00A23124"/>
    <w:rsid w:val="00A23501"/>
    <w:rsid w:val="00A2378A"/>
    <w:rsid w:val="00A23DA8"/>
    <w:rsid w:val="00A246CC"/>
    <w:rsid w:val="00A24E28"/>
    <w:rsid w:val="00A24E5C"/>
    <w:rsid w:val="00A250A0"/>
    <w:rsid w:val="00A254DC"/>
    <w:rsid w:val="00A257CC"/>
    <w:rsid w:val="00A263C8"/>
    <w:rsid w:val="00A26436"/>
    <w:rsid w:val="00A26966"/>
    <w:rsid w:val="00A26BE0"/>
    <w:rsid w:val="00A26D65"/>
    <w:rsid w:val="00A27780"/>
    <w:rsid w:val="00A3060E"/>
    <w:rsid w:val="00A30802"/>
    <w:rsid w:val="00A3083D"/>
    <w:rsid w:val="00A30E7E"/>
    <w:rsid w:val="00A31160"/>
    <w:rsid w:val="00A31508"/>
    <w:rsid w:val="00A317A4"/>
    <w:rsid w:val="00A31932"/>
    <w:rsid w:val="00A321CF"/>
    <w:rsid w:val="00A32A42"/>
    <w:rsid w:val="00A32CBB"/>
    <w:rsid w:val="00A33809"/>
    <w:rsid w:val="00A33D7D"/>
    <w:rsid w:val="00A34258"/>
    <w:rsid w:val="00A342CA"/>
    <w:rsid w:val="00A34379"/>
    <w:rsid w:val="00A346ED"/>
    <w:rsid w:val="00A3478D"/>
    <w:rsid w:val="00A349AB"/>
    <w:rsid w:val="00A34C32"/>
    <w:rsid w:val="00A34DE0"/>
    <w:rsid w:val="00A351A3"/>
    <w:rsid w:val="00A35551"/>
    <w:rsid w:val="00A3564B"/>
    <w:rsid w:val="00A358AC"/>
    <w:rsid w:val="00A364A7"/>
    <w:rsid w:val="00A36733"/>
    <w:rsid w:val="00A36D5C"/>
    <w:rsid w:val="00A36DCC"/>
    <w:rsid w:val="00A37CB2"/>
    <w:rsid w:val="00A37D03"/>
    <w:rsid w:val="00A37D9F"/>
    <w:rsid w:val="00A4031F"/>
    <w:rsid w:val="00A40ABA"/>
    <w:rsid w:val="00A40ACD"/>
    <w:rsid w:val="00A40EC0"/>
    <w:rsid w:val="00A41393"/>
    <w:rsid w:val="00A41DFA"/>
    <w:rsid w:val="00A41E84"/>
    <w:rsid w:val="00A4224F"/>
    <w:rsid w:val="00A425A5"/>
    <w:rsid w:val="00A42A09"/>
    <w:rsid w:val="00A432EE"/>
    <w:rsid w:val="00A434A1"/>
    <w:rsid w:val="00A43F13"/>
    <w:rsid w:val="00A449C9"/>
    <w:rsid w:val="00A44B3D"/>
    <w:rsid w:val="00A44F52"/>
    <w:rsid w:val="00A45078"/>
    <w:rsid w:val="00A45885"/>
    <w:rsid w:val="00A45FBA"/>
    <w:rsid w:val="00A46108"/>
    <w:rsid w:val="00A46408"/>
    <w:rsid w:val="00A466B5"/>
    <w:rsid w:val="00A46C6B"/>
    <w:rsid w:val="00A475D0"/>
    <w:rsid w:val="00A47668"/>
    <w:rsid w:val="00A47E86"/>
    <w:rsid w:val="00A504FE"/>
    <w:rsid w:val="00A50872"/>
    <w:rsid w:val="00A50940"/>
    <w:rsid w:val="00A515EA"/>
    <w:rsid w:val="00A51826"/>
    <w:rsid w:val="00A51C2F"/>
    <w:rsid w:val="00A51CEF"/>
    <w:rsid w:val="00A51DDF"/>
    <w:rsid w:val="00A52064"/>
    <w:rsid w:val="00A5207F"/>
    <w:rsid w:val="00A52599"/>
    <w:rsid w:val="00A52A13"/>
    <w:rsid w:val="00A52AB2"/>
    <w:rsid w:val="00A52C9E"/>
    <w:rsid w:val="00A53455"/>
    <w:rsid w:val="00A53B97"/>
    <w:rsid w:val="00A54061"/>
    <w:rsid w:val="00A54221"/>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206E"/>
    <w:rsid w:val="00A62995"/>
    <w:rsid w:val="00A62D5A"/>
    <w:rsid w:val="00A6329F"/>
    <w:rsid w:val="00A6388E"/>
    <w:rsid w:val="00A63C6D"/>
    <w:rsid w:val="00A643D7"/>
    <w:rsid w:val="00A65521"/>
    <w:rsid w:val="00A657A6"/>
    <w:rsid w:val="00A65F26"/>
    <w:rsid w:val="00A66007"/>
    <w:rsid w:val="00A66354"/>
    <w:rsid w:val="00A66716"/>
    <w:rsid w:val="00A66784"/>
    <w:rsid w:val="00A668F3"/>
    <w:rsid w:val="00A669EF"/>
    <w:rsid w:val="00A66C8E"/>
    <w:rsid w:val="00A66CAB"/>
    <w:rsid w:val="00A67374"/>
    <w:rsid w:val="00A679E0"/>
    <w:rsid w:val="00A67A9F"/>
    <w:rsid w:val="00A67CB2"/>
    <w:rsid w:val="00A67FC2"/>
    <w:rsid w:val="00A7010E"/>
    <w:rsid w:val="00A704FA"/>
    <w:rsid w:val="00A70774"/>
    <w:rsid w:val="00A70E11"/>
    <w:rsid w:val="00A70FE4"/>
    <w:rsid w:val="00A7107B"/>
    <w:rsid w:val="00A71708"/>
    <w:rsid w:val="00A718EC"/>
    <w:rsid w:val="00A719BA"/>
    <w:rsid w:val="00A71C80"/>
    <w:rsid w:val="00A71EB3"/>
    <w:rsid w:val="00A72B74"/>
    <w:rsid w:val="00A730F4"/>
    <w:rsid w:val="00A73281"/>
    <w:rsid w:val="00A73318"/>
    <w:rsid w:val="00A739A7"/>
    <w:rsid w:val="00A739DB"/>
    <w:rsid w:val="00A73B99"/>
    <w:rsid w:val="00A73E8F"/>
    <w:rsid w:val="00A73ECD"/>
    <w:rsid w:val="00A73EF4"/>
    <w:rsid w:val="00A7427E"/>
    <w:rsid w:val="00A744D3"/>
    <w:rsid w:val="00A7503F"/>
    <w:rsid w:val="00A75075"/>
    <w:rsid w:val="00A7541E"/>
    <w:rsid w:val="00A755AF"/>
    <w:rsid w:val="00A755EE"/>
    <w:rsid w:val="00A75623"/>
    <w:rsid w:val="00A75A7C"/>
    <w:rsid w:val="00A75D37"/>
    <w:rsid w:val="00A75EC8"/>
    <w:rsid w:val="00A7635D"/>
    <w:rsid w:val="00A76621"/>
    <w:rsid w:val="00A769DF"/>
    <w:rsid w:val="00A76DE6"/>
    <w:rsid w:val="00A77030"/>
    <w:rsid w:val="00A77449"/>
    <w:rsid w:val="00A77AFC"/>
    <w:rsid w:val="00A77DB4"/>
    <w:rsid w:val="00A803E5"/>
    <w:rsid w:val="00A808D2"/>
    <w:rsid w:val="00A81306"/>
    <w:rsid w:val="00A82848"/>
    <w:rsid w:val="00A82863"/>
    <w:rsid w:val="00A829AD"/>
    <w:rsid w:val="00A82A18"/>
    <w:rsid w:val="00A82C82"/>
    <w:rsid w:val="00A82DA0"/>
    <w:rsid w:val="00A82E2B"/>
    <w:rsid w:val="00A832DD"/>
    <w:rsid w:val="00A839DE"/>
    <w:rsid w:val="00A83B94"/>
    <w:rsid w:val="00A83F2F"/>
    <w:rsid w:val="00A843ED"/>
    <w:rsid w:val="00A84450"/>
    <w:rsid w:val="00A84739"/>
    <w:rsid w:val="00A849DC"/>
    <w:rsid w:val="00A84A5F"/>
    <w:rsid w:val="00A84C06"/>
    <w:rsid w:val="00A84D3D"/>
    <w:rsid w:val="00A84DFD"/>
    <w:rsid w:val="00A84FB4"/>
    <w:rsid w:val="00A8522F"/>
    <w:rsid w:val="00A858C1"/>
    <w:rsid w:val="00A860EB"/>
    <w:rsid w:val="00A86569"/>
    <w:rsid w:val="00A86650"/>
    <w:rsid w:val="00A867D0"/>
    <w:rsid w:val="00A8706A"/>
    <w:rsid w:val="00A87677"/>
    <w:rsid w:val="00A87928"/>
    <w:rsid w:val="00A87AE6"/>
    <w:rsid w:val="00A87BEB"/>
    <w:rsid w:val="00A90714"/>
    <w:rsid w:val="00A90D53"/>
    <w:rsid w:val="00A90E55"/>
    <w:rsid w:val="00A91048"/>
    <w:rsid w:val="00A9176E"/>
    <w:rsid w:val="00A91991"/>
    <w:rsid w:val="00A91F78"/>
    <w:rsid w:val="00A92273"/>
    <w:rsid w:val="00A926D3"/>
    <w:rsid w:val="00A92718"/>
    <w:rsid w:val="00A928D4"/>
    <w:rsid w:val="00A92AF1"/>
    <w:rsid w:val="00A92F85"/>
    <w:rsid w:val="00A92FB5"/>
    <w:rsid w:val="00A93031"/>
    <w:rsid w:val="00A9318B"/>
    <w:rsid w:val="00A93215"/>
    <w:rsid w:val="00A93228"/>
    <w:rsid w:val="00A93E23"/>
    <w:rsid w:val="00A941AE"/>
    <w:rsid w:val="00A948B2"/>
    <w:rsid w:val="00A94D5C"/>
    <w:rsid w:val="00A94FB1"/>
    <w:rsid w:val="00A9567E"/>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B19"/>
    <w:rsid w:val="00AA0DC2"/>
    <w:rsid w:val="00AA11A5"/>
    <w:rsid w:val="00AA13E3"/>
    <w:rsid w:val="00AA1761"/>
    <w:rsid w:val="00AA1E77"/>
    <w:rsid w:val="00AA24CA"/>
    <w:rsid w:val="00AA2628"/>
    <w:rsid w:val="00AA29B0"/>
    <w:rsid w:val="00AA30F2"/>
    <w:rsid w:val="00AA33AE"/>
    <w:rsid w:val="00AA368F"/>
    <w:rsid w:val="00AA3AB6"/>
    <w:rsid w:val="00AA3FD2"/>
    <w:rsid w:val="00AA4150"/>
    <w:rsid w:val="00AA41CB"/>
    <w:rsid w:val="00AA42E8"/>
    <w:rsid w:val="00AA4385"/>
    <w:rsid w:val="00AA47CD"/>
    <w:rsid w:val="00AA49C2"/>
    <w:rsid w:val="00AA49F0"/>
    <w:rsid w:val="00AA4E6F"/>
    <w:rsid w:val="00AA62EE"/>
    <w:rsid w:val="00AA6615"/>
    <w:rsid w:val="00AA68C3"/>
    <w:rsid w:val="00AA6CC1"/>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574F"/>
    <w:rsid w:val="00AB5865"/>
    <w:rsid w:val="00AB5886"/>
    <w:rsid w:val="00AB603D"/>
    <w:rsid w:val="00AB6348"/>
    <w:rsid w:val="00AB660A"/>
    <w:rsid w:val="00AB6A0E"/>
    <w:rsid w:val="00AB6BCE"/>
    <w:rsid w:val="00AB6F43"/>
    <w:rsid w:val="00AB7236"/>
    <w:rsid w:val="00AB7A91"/>
    <w:rsid w:val="00AB7AA5"/>
    <w:rsid w:val="00AB7BCB"/>
    <w:rsid w:val="00AB7F6A"/>
    <w:rsid w:val="00AC03F7"/>
    <w:rsid w:val="00AC05A2"/>
    <w:rsid w:val="00AC08AD"/>
    <w:rsid w:val="00AC09F6"/>
    <w:rsid w:val="00AC0B80"/>
    <w:rsid w:val="00AC122C"/>
    <w:rsid w:val="00AC16F0"/>
    <w:rsid w:val="00AC215E"/>
    <w:rsid w:val="00AC2336"/>
    <w:rsid w:val="00AC23C2"/>
    <w:rsid w:val="00AC26D5"/>
    <w:rsid w:val="00AC31CE"/>
    <w:rsid w:val="00AC36F2"/>
    <w:rsid w:val="00AC3A23"/>
    <w:rsid w:val="00AC4001"/>
    <w:rsid w:val="00AC4603"/>
    <w:rsid w:val="00AC4CDF"/>
    <w:rsid w:val="00AC4E4B"/>
    <w:rsid w:val="00AC5239"/>
    <w:rsid w:val="00AC5311"/>
    <w:rsid w:val="00AC5CC3"/>
    <w:rsid w:val="00AC5D6C"/>
    <w:rsid w:val="00AC6141"/>
    <w:rsid w:val="00AC6680"/>
    <w:rsid w:val="00AC6691"/>
    <w:rsid w:val="00AC7C10"/>
    <w:rsid w:val="00AC7FED"/>
    <w:rsid w:val="00AD05AC"/>
    <w:rsid w:val="00AD0A34"/>
    <w:rsid w:val="00AD0DB3"/>
    <w:rsid w:val="00AD105F"/>
    <w:rsid w:val="00AD1127"/>
    <w:rsid w:val="00AD1663"/>
    <w:rsid w:val="00AD16D7"/>
    <w:rsid w:val="00AD22CA"/>
    <w:rsid w:val="00AD258C"/>
    <w:rsid w:val="00AD26F4"/>
    <w:rsid w:val="00AD287C"/>
    <w:rsid w:val="00AD2FB0"/>
    <w:rsid w:val="00AD3319"/>
    <w:rsid w:val="00AD3BDA"/>
    <w:rsid w:val="00AD40CE"/>
    <w:rsid w:val="00AD4546"/>
    <w:rsid w:val="00AD4D5A"/>
    <w:rsid w:val="00AD4E4F"/>
    <w:rsid w:val="00AD54B7"/>
    <w:rsid w:val="00AD5726"/>
    <w:rsid w:val="00AD5988"/>
    <w:rsid w:val="00AD5E74"/>
    <w:rsid w:val="00AD6E3D"/>
    <w:rsid w:val="00AD6EFA"/>
    <w:rsid w:val="00AD72DD"/>
    <w:rsid w:val="00AD74BB"/>
    <w:rsid w:val="00AD75BA"/>
    <w:rsid w:val="00AD7611"/>
    <w:rsid w:val="00AD784A"/>
    <w:rsid w:val="00AD7922"/>
    <w:rsid w:val="00AD798D"/>
    <w:rsid w:val="00AD7A14"/>
    <w:rsid w:val="00AD7DFE"/>
    <w:rsid w:val="00AE043A"/>
    <w:rsid w:val="00AE06E8"/>
    <w:rsid w:val="00AE0844"/>
    <w:rsid w:val="00AE0EA4"/>
    <w:rsid w:val="00AE0FFF"/>
    <w:rsid w:val="00AE11C0"/>
    <w:rsid w:val="00AE140F"/>
    <w:rsid w:val="00AE1984"/>
    <w:rsid w:val="00AE1A4F"/>
    <w:rsid w:val="00AE1F22"/>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ED"/>
    <w:rsid w:val="00AE47AB"/>
    <w:rsid w:val="00AE4823"/>
    <w:rsid w:val="00AE4F08"/>
    <w:rsid w:val="00AE538C"/>
    <w:rsid w:val="00AE5BC7"/>
    <w:rsid w:val="00AE5D29"/>
    <w:rsid w:val="00AE5E6B"/>
    <w:rsid w:val="00AE6582"/>
    <w:rsid w:val="00AE679C"/>
    <w:rsid w:val="00AE783F"/>
    <w:rsid w:val="00AE7DF6"/>
    <w:rsid w:val="00AF004D"/>
    <w:rsid w:val="00AF01AE"/>
    <w:rsid w:val="00AF02B5"/>
    <w:rsid w:val="00AF033E"/>
    <w:rsid w:val="00AF0BA8"/>
    <w:rsid w:val="00AF281A"/>
    <w:rsid w:val="00AF2C7E"/>
    <w:rsid w:val="00AF34B0"/>
    <w:rsid w:val="00AF3DFD"/>
    <w:rsid w:val="00AF40BF"/>
    <w:rsid w:val="00AF4109"/>
    <w:rsid w:val="00AF486B"/>
    <w:rsid w:val="00AF4C6E"/>
    <w:rsid w:val="00AF4CAA"/>
    <w:rsid w:val="00AF4DB4"/>
    <w:rsid w:val="00AF515D"/>
    <w:rsid w:val="00AF5EB9"/>
    <w:rsid w:val="00AF69C9"/>
    <w:rsid w:val="00AF6B01"/>
    <w:rsid w:val="00AF6E10"/>
    <w:rsid w:val="00AF72BF"/>
    <w:rsid w:val="00AF7B0C"/>
    <w:rsid w:val="00B000A2"/>
    <w:rsid w:val="00B00329"/>
    <w:rsid w:val="00B0039C"/>
    <w:rsid w:val="00B00CFB"/>
    <w:rsid w:val="00B00E08"/>
    <w:rsid w:val="00B014AE"/>
    <w:rsid w:val="00B0168E"/>
    <w:rsid w:val="00B02147"/>
    <w:rsid w:val="00B02374"/>
    <w:rsid w:val="00B02393"/>
    <w:rsid w:val="00B0284A"/>
    <w:rsid w:val="00B02A6F"/>
    <w:rsid w:val="00B03AD3"/>
    <w:rsid w:val="00B03D36"/>
    <w:rsid w:val="00B0407B"/>
    <w:rsid w:val="00B04265"/>
    <w:rsid w:val="00B045E6"/>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7E8"/>
    <w:rsid w:val="00B11D8D"/>
    <w:rsid w:val="00B12D19"/>
    <w:rsid w:val="00B12E47"/>
    <w:rsid w:val="00B13593"/>
    <w:rsid w:val="00B135C6"/>
    <w:rsid w:val="00B135E2"/>
    <w:rsid w:val="00B13914"/>
    <w:rsid w:val="00B13AA8"/>
    <w:rsid w:val="00B14473"/>
    <w:rsid w:val="00B147D1"/>
    <w:rsid w:val="00B14B98"/>
    <w:rsid w:val="00B14DEF"/>
    <w:rsid w:val="00B1529F"/>
    <w:rsid w:val="00B1594E"/>
    <w:rsid w:val="00B15D2F"/>
    <w:rsid w:val="00B15E62"/>
    <w:rsid w:val="00B161E1"/>
    <w:rsid w:val="00B16ACC"/>
    <w:rsid w:val="00B16B36"/>
    <w:rsid w:val="00B16BA7"/>
    <w:rsid w:val="00B1704F"/>
    <w:rsid w:val="00B17748"/>
    <w:rsid w:val="00B177B4"/>
    <w:rsid w:val="00B178BA"/>
    <w:rsid w:val="00B17CA9"/>
    <w:rsid w:val="00B2005E"/>
    <w:rsid w:val="00B20919"/>
    <w:rsid w:val="00B20C2D"/>
    <w:rsid w:val="00B20C31"/>
    <w:rsid w:val="00B2168C"/>
    <w:rsid w:val="00B21B72"/>
    <w:rsid w:val="00B21D4B"/>
    <w:rsid w:val="00B220F7"/>
    <w:rsid w:val="00B22108"/>
    <w:rsid w:val="00B22A96"/>
    <w:rsid w:val="00B22B1D"/>
    <w:rsid w:val="00B22C17"/>
    <w:rsid w:val="00B22E5F"/>
    <w:rsid w:val="00B2311B"/>
    <w:rsid w:val="00B235A0"/>
    <w:rsid w:val="00B245E1"/>
    <w:rsid w:val="00B24CE9"/>
    <w:rsid w:val="00B24E20"/>
    <w:rsid w:val="00B251AD"/>
    <w:rsid w:val="00B25556"/>
    <w:rsid w:val="00B2589C"/>
    <w:rsid w:val="00B25A74"/>
    <w:rsid w:val="00B25D80"/>
    <w:rsid w:val="00B26015"/>
    <w:rsid w:val="00B26423"/>
    <w:rsid w:val="00B266D2"/>
    <w:rsid w:val="00B26707"/>
    <w:rsid w:val="00B26ADB"/>
    <w:rsid w:val="00B2731B"/>
    <w:rsid w:val="00B273E9"/>
    <w:rsid w:val="00B27645"/>
    <w:rsid w:val="00B27A97"/>
    <w:rsid w:val="00B27C7A"/>
    <w:rsid w:val="00B3008B"/>
    <w:rsid w:val="00B30623"/>
    <w:rsid w:val="00B3078B"/>
    <w:rsid w:val="00B30B73"/>
    <w:rsid w:val="00B31119"/>
    <w:rsid w:val="00B3125C"/>
    <w:rsid w:val="00B315B0"/>
    <w:rsid w:val="00B31920"/>
    <w:rsid w:val="00B31B4D"/>
    <w:rsid w:val="00B31BF1"/>
    <w:rsid w:val="00B3242F"/>
    <w:rsid w:val="00B3257B"/>
    <w:rsid w:val="00B3282E"/>
    <w:rsid w:val="00B329FD"/>
    <w:rsid w:val="00B32EEE"/>
    <w:rsid w:val="00B3314F"/>
    <w:rsid w:val="00B336BC"/>
    <w:rsid w:val="00B33A0B"/>
    <w:rsid w:val="00B34200"/>
    <w:rsid w:val="00B34657"/>
    <w:rsid w:val="00B34B34"/>
    <w:rsid w:val="00B35CE9"/>
    <w:rsid w:val="00B35DCD"/>
    <w:rsid w:val="00B3609D"/>
    <w:rsid w:val="00B36C02"/>
    <w:rsid w:val="00B37099"/>
    <w:rsid w:val="00B3722C"/>
    <w:rsid w:val="00B3728A"/>
    <w:rsid w:val="00B372F9"/>
    <w:rsid w:val="00B37818"/>
    <w:rsid w:val="00B37841"/>
    <w:rsid w:val="00B3795B"/>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A09"/>
    <w:rsid w:val="00B44A93"/>
    <w:rsid w:val="00B45771"/>
    <w:rsid w:val="00B458DC"/>
    <w:rsid w:val="00B45C62"/>
    <w:rsid w:val="00B45C6E"/>
    <w:rsid w:val="00B461F3"/>
    <w:rsid w:val="00B4679D"/>
    <w:rsid w:val="00B46897"/>
    <w:rsid w:val="00B47567"/>
    <w:rsid w:val="00B47E49"/>
    <w:rsid w:val="00B5059D"/>
    <w:rsid w:val="00B50926"/>
    <w:rsid w:val="00B510CC"/>
    <w:rsid w:val="00B5126C"/>
    <w:rsid w:val="00B515FD"/>
    <w:rsid w:val="00B516A8"/>
    <w:rsid w:val="00B51A3B"/>
    <w:rsid w:val="00B52025"/>
    <w:rsid w:val="00B52371"/>
    <w:rsid w:val="00B525C7"/>
    <w:rsid w:val="00B52A24"/>
    <w:rsid w:val="00B52B1C"/>
    <w:rsid w:val="00B52BFC"/>
    <w:rsid w:val="00B52D1F"/>
    <w:rsid w:val="00B52E27"/>
    <w:rsid w:val="00B5321C"/>
    <w:rsid w:val="00B5365E"/>
    <w:rsid w:val="00B53AB1"/>
    <w:rsid w:val="00B53B61"/>
    <w:rsid w:val="00B53DEF"/>
    <w:rsid w:val="00B54431"/>
    <w:rsid w:val="00B54793"/>
    <w:rsid w:val="00B547AE"/>
    <w:rsid w:val="00B547BB"/>
    <w:rsid w:val="00B5484C"/>
    <w:rsid w:val="00B550D5"/>
    <w:rsid w:val="00B55427"/>
    <w:rsid w:val="00B5551A"/>
    <w:rsid w:val="00B55999"/>
    <w:rsid w:val="00B55DD1"/>
    <w:rsid w:val="00B560A9"/>
    <w:rsid w:val="00B5633C"/>
    <w:rsid w:val="00B56477"/>
    <w:rsid w:val="00B56485"/>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2A9"/>
    <w:rsid w:val="00B60601"/>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235"/>
    <w:rsid w:val="00B6446F"/>
    <w:rsid w:val="00B64BA5"/>
    <w:rsid w:val="00B64CA5"/>
    <w:rsid w:val="00B64F77"/>
    <w:rsid w:val="00B64FED"/>
    <w:rsid w:val="00B6557B"/>
    <w:rsid w:val="00B65620"/>
    <w:rsid w:val="00B65A02"/>
    <w:rsid w:val="00B65C06"/>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1C92"/>
    <w:rsid w:val="00B7273F"/>
    <w:rsid w:val="00B72A28"/>
    <w:rsid w:val="00B73123"/>
    <w:rsid w:val="00B731E1"/>
    <w:rsid w:val="00B73427"/>
    <w:rsid w:val="00B7388C"/>
    <w:rsid w:val="00B738F5"/>
    <w:rsid w:val="00B7396B"/>
    <w:rsid w:val="00B73C80"/>
    <w:rsid w:val="00B73D79"/>
    <w:rsid w:val="00B74025"/>
    <w:rsid w:val="00B74590"/>
    <w:rsid w:val="00B745A3"/>
    <w:rsid w:val="00B7464E"/>
    <w:rsid w:val="00B7465D"/>
    <w:rsid w:val="00B74995"/>
    <w:rsid w:val="00B74A00"/>
    <w:rsid w:val="00B74BAB"/>
    <w:rsid w:val="00B75CDF"/>
    <w:rsid w:val="00B75D28"/>
    <w:rsid w:val="00B76169"/>
    <w:rsid w:val="00B76F74"/>
    <w:rsid w:val="00B77262"/>
    <w:rsid w:val="00B772CF"/>
    <w:rsid w:val="00B773DB"/>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2D2"/>
    <w:rsid w:val="00B853AB"/>
    <w:rsid w:val="00B856A9"/>
    <w:rsid w:val="00B85B4A"/>
    <w:rsid w:val="00B8645E"/>
    <w:rsid w:val="00B86C07"/>
    <w:rsid w:val="00B8716D"/>
    <w:rsid w:val="00B872EF"/>
    <w:rsid w:val="00B87B21"/>
    <w:rsid w:val="00B90C87"/>
    <w:rsid w:val="00B9128B"/>
    <w:rsid w:val="00B9175D"/>
    <w:rsid w:val="00B91BB1"/>
    <w:rsid w:val="00B9254A"/>
    <w:rsid w:val="00B9257D"/>
    <w:rsid w:val="00B925F0"/>
    <w:rsid w:val="00B929A1"/>
    <w:rsid w:val="00B92DA8"/>
    <w:rsid w:val="00B93093"/>
    <w:rsid w:val="00B9333F"/>
    <w:rsid w:val="00B9357C"/>
    <w:rsid w:val="00B935DB"/>
    <w:rsid w:val="00B93D87"/>
    <w:rsid w:val="00B93E36"/>
    <w:rsid w:val="00B942BD"/>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B74"/>
    <w:rsid w:val="00B96C85"/>
    <w:rsid w:val="00B96F10"/>
    <w:rsid w:val="00B97279"/>
    <w:rsid w:val="00B97D0F"/>
    <w:rsid w:val="00BA01E8"/>
    <w:rsid w:val="00BA0202"/>
    <w:rsid w:val="00BA0263"/>
    <w:rsid w:val="00BA0EF8"/>
    <w:rsid w:val="00BA15BC"/>
    <w:rsid w:val="00BA1E3C"/>
    <w:rsid w:val="00BA2B1E"/>
    <w:rsid w:val="00BA2BA3"/>
    <w:rsid w:val="00BA30DC"/>
    <w:rsid w:val="00BA3A5C"/>
    <w:rsid w:val="00BA3B79"/>
    <w:rsid w:val="00BA3BD6"/>
    <w:rsid w:val="00BA3D4C"/>
    <w:rsid w:val="00BA3DC0"/>
    <w:rsid w:val="00BA3DF8"/>
    <w:rsid w:val="00BA3F6A"/>
    <w:rsid w:val="00BA45FA"/>
    <w:rsid w:val="00BA4D46"/>
    <w:rsid w:val="00BA53EC"/>
    <w:rsid w:val="00BA577C"/>
    <w:rsid w:val="00BA592F"/>
    <w:rsid w:val="00BA5B88"/>
    <w:rsid w:val="00BA5C19"/>
    <w:rsid w:val="00BA6A0B"/>
    <w:rsid w:val="00BA6B71"/>
    <w:rsid w:val="00BA6FBC"/>
    <w:rsid w:val="00BA708C"/>
    <w:rsid w:val="00BA759B"/>
    <w:rsid w:val="00BA76FC"/>
    <w:rsid w:val="00BA77CE"/>
    <w:rsid w:val="00BA7867"/>
    <w:rsid w:val="00BA7F36"/>
    <w:rsid w:val="00BB0198"/>
    <w:rsid w:val="00BB06F8"/>
    <w:rsid w:val="00BB0A65"/>
    <w:rsid w:val="00BB0BD3"/>
    <w:rsid w:val="00BB0EDB"/>
    <w:rsid w:val="00BB0EF8"/>
    <w:rsid w:val="00BB0FCF"/>
    <w:rsid w:val="00BB1556"/>
    <w:rsid w:val="00BB1A3F"/>
    <w:rsid w:val="00BB1F89"/>
    <w:rsid w:val="00BB1FFE"/>
    <w:rsid w:val="00BB20D9"/>
    <w:rsid w:val="00BB22A6"/>
    <w:rsid w:val="00BB2B99"/>
    <w:rsid w:val="00BB2BEC"/>
    <w:rsid w:val="00BB2D51"/>
    <w:rsid w:val="00BB2E13"/>
    <w:rsid w:val="00BB31DD"/>
    <w:rsid w:val="00BB3569"/>
    <w:rsid w:val="00BB3C82"/>
    <w:rsid w:val="00BB3E8A"/>
    <w:rsid w:val="00BB42C4"/>
    <w:rsid w:val="00BB4AC5"/>
    <w:rsid w:val="00BB4BEF"/>
    <w:rsid w:val="00BB5230"/>
    <w:rsid w:val="00BB5355"/>
    <w:rsid w:val="00BB5764"/>
    <w:rsid w:val="00BB58DE"/>
    <w:rsid w:val="00BB5C81"/>
    <w:rsid w:val="00BB635C"/>
    <w:rsid w:val="00BB644C"/>
    <w:rsid w:val="00BB6493"/>
    <w:rsid w:val="00BB669C"/>
    <w:rsid w:val="00BB6738"/>
    <w:rsid w:val="00BB7526"/>
    <w:rsid w:val="00BB7A79"/>
    <w:rsid w:val="00BB7CE9"/>
    <w:rsid w:val="00BC004F"/>
    <w:rsid w:val="00BC00AA"/>
    <w:rsid w:val="00BC00E4"/>
    <w:rsid w:val="00BC017A"/>
    <w:rsid w:val="00BC10FD"/>
    <w:rsid w:val="00BC1198"/>
    <w:rsid w:val="00BC1549"/>
    <w:rsid w:val="00BC2781"/>
    <w:rsid w:val="00BC279D"/>
    <w:rsid w:val="00BC2DD2"/>
    <w:rsid w:val="00BC2FFD"/>
    <w:rsid w:val="00BC3071"/>
    <w:rsid w:val="00BC3B9E"/>
    <w:rsid w:val="00BC3BA6"/>
    <w:rsid w:val="00BC42D9"/>
    <w:rsid w:val="00BC4E69"/>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4F7E"/>
    <w:rsid w:val="00BD5221"/>
    <w:rsid w:val="00BD59CD"/>
    <w:rsid w:val="00BD5AD1"/>
    <w:rsid w:val="00BD5ADF"/>
    <w:rsid w:val="00BD5B53"/>
    <w:rsid w:val="00BD6331"/>
    <w:rsid w:val="00BD63A1"/>
    <w:rsid w:val="00BD63AB"/>
    <w:rsid w:val="00BD661D"/>
    <w:rsid w:val="00BD66EE"/>
    <w:rsid w:val="00BD69B5"/>
    <w:rsid w:val="00BD6AC2"/>
    <w:rsid w:val="00BD6DA7"/>
    <w:rsid w:val="00BD6FDF"/>
    <w:rsid w:val="00BD7978"/>
    <w:rsid w:val="00BD7DAB"/>
    <w:rsid w:val="00BE024C"/>
    <w:rsid w:val="00BE0399"/>
    <w:rsid w:val="00BE0C5D"/>
    <w:rsid w:val="00BE0D25"/>
    <w:rsid w:val="00BE10E5"/>
    <w:rsid w:val="00BE1274"/>
    <w:rsid w:val="00BE2115"/>
    <w:rsid w:val="00BE21CE"/>
    <w:rsid w:val="00BE22B0"/>
    <w:rsid w:val="00BE28F9"/>
    <w:rsid w:val="00BE29DE"/>
    <w:rsid w:val="00BE2A96"/>
    <w:rsid w:val="00BE368E"/>
    <w:rsid w:val="00BE3B4F"/>
    <w:rsid w:val="00BE4041"/>
    <w:rsid w:val="00BE4137"/>
    <w:rsid w:val="00BE4F1F"/>
    <w:rsid w:val="00BE5120"/>
    <w:rsid w:val="00BE51D7"/>
    <w:rsid w:val="00BE51FA"/>
    <w:rsid w:val="00BE55BC"/>
    <w:rsid w:val="00BE5654"/>
    <w:rsid w:val="00BE5C47"/>
    <w:rsid w:val="00BE5E5E"/>
    <w:rsid w:val="00BE5E69"/>
    <w:rsid w:val="00BE5F82"/>
    <w:rsid w:val="00BE6056"/>
    <w:rsid w:val="00BE630E"/>
    <w:rsid w:val="00BE6406"/>
    <w:rsid w:val="00BE6872"/>
    <w:rsid w:val="00BE7284"/>
    <w:rsid w:val="00BE72D0"/>
    <w:rsid w:val="00BE78F6"/>
    <w:rsid w:val="00BE7FFB"/>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2C1"/>
    <w:rsid w:val="00BF387E"/>
    <w:rsid w:val="00BF418E"/>
    <w:rsid w:val="00BF44FD"/>
    <w:rsid w:val="00BF46F0"/>
    <w:rsid w:val="00BF492E"/>
    <w:rsid w:val="00BF4B54"/>
    <w:rsid w:val="00BF4E9D"/>
    <w:rsid w:val="00BF52B4"/>
    <w:rsid w:val="00BF5735"/>
    <w:rsid w:val="00BF58C7"/>
    <w:rsid w:val="00BF5CD6"/>
    <w:rsid w:val="00BF645E"/>
    <w:rsid w:val="00BF664E"/>
    <w:rsid w:val="00BF6652"/>
    <w:rsid w:val="00BF71B0"/>
    <w:rsid w:val="00BF732C"/>
    <w:rsid w:val="00BF7409"/>
    <w:rsid w:val="00BF74B6"/>
    <w:rsid w:val="00BF7BAE"/>
    <w:rsid w:val="00BF7C81"/>
    <w:rsid w:val="00BF7F02"/>
    <w:rsid w:val="00BF7F90"/>
    <w:rsid w:val="00C00021"/>
    <w:rsid w:val="00C0027D"/>
    <w:rsid w:val="00C00866"/>
    <w:rsid w:val="00C008E3"/>
    <w:rsid w:val="00C009A3"/>
    <w:rsid w:val="00C01284"/>
    <w:rsid w:val="00C018C8"/>
    <w:rsid w:val="00C01AF8"/>
    <w:rsid w:val="00C01F7E"/>
    <w:rsid w:val="00C0249D"/>
    <w:rsid w:val="00C02610"/>
    <w:rsid w:val="00C02786"/>
    <w:rsid w:val="00C02BA4"/>
    <w:rsid w:val="00C02BDD"/>
    <w:rsid w:val="00C02D07"/>
    <w:rsid w:val="00C02EB3"/>
    <w:rsid w:val="00C02ECE"/>
    <w:rsid w:val="00C03774"/>
    <w:rsid w:val="00C04344"/>
    <w:rsid w:val="00C04483"/>
    <w:rsid w:val="00C04639"/>
    <w:rsid w:val="00C0480A"/>
    <w:rsid w:val="00C04B67"/>
    <w:rsid w:val="00C04F31"/>
    <w:rsid w:val="00C0587E"/>
    <w:rsid w:val="00C062D4"/>
    <w:rsid w:val="00C06827"/>
    <w:rsid w:val="00C06837"/>
    <w:rsid w:val="00C06AAB"/>
    <w:rsid w:val="00C06F26"/>
    <w:rsid w:val="00C06F87"/>
    <w:rsid w:val="00C06FE6"/>
    <w:rsid w:val="00C07804"/>
    <w:rsid w:val="00C10A2A"/>
    <w:rsid w:val="00C10D8F"/>
    <w:rsid w:val="00C10F0F"/>
    <w:rsid w:val="00C114CC"/>
    <w:rsid w:val="00C11AE5"/>
    <w:rsid w:val="00C11B2B"/>
    <w:rsid w:val="00C11DBA"/>
    <w:rsid w:val="00C11E3C"/>
    <w:rsid w:val="00C11E4C"/>
    <w:rsid w:val="00C124F1"/>
    <w:rsid w:val="00C1263C"/>
    <w:rsid w:val="00C1273F"/>
    <w:rsid w:val="00C12C39"/>
    <w:rsid w:val="00C12C3D"/>
    <w:rsid w:val="00C12DD3"/>
    <w:rsid w:val="00C13130"/>
    <w:rsid w:val="00C13B05"/>
    <w:rsid w:val="00C13B17"/>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BCF"/>
    <w:rsid w:val="00C171A8"/>
    <w:rsid w:val="00C17436"/>
    <w:rsid w:val="00C1754C"/>
    <w:rsid w:val="00C177D7"/>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88A"/>
    <w:rsid w:val="00C318F4"/>
    <w:rsid w:val="00C319F4"/>
    <w:rsid w:val="00C32141"/>
    <w:rsid w:val="00C32393"/>
    <w:rsid w:val="00C32594"/>
    <w:rsid w:val="00C328D1"/>
    <w:rsid w:val="00C32F19"/>
    <w:rsid w:val="00C331E3"/>
    <w:rsid w:val="00C333E0"/>
    <w:rsid w:val="00C33626"/>
    <w:rsid w:val="00C340C5"/>
    <w:rsid w:val="00C340F3"/>
    <w:rsid w:val="00C343D5"/>
    <w:rsid w:val="00C34402"/>
    <w:rsid w:val="00C3457F"/>
    <w:rsid w:val="00C347AA"/>
    <w:rsid w:val="00C348D0"/>
    <w:rsid w:val="00C34D18"/>
    <w:rsid w:val="00C34E15"/>
    <w:rsid w:val="00C34ED2"/>
    <w:rsid w:val="00C35592"/>
    <w:rsid w:val="00C35B16"/>
    <w:rsid w:val="00C361D8"/>
    <w:rsid w:val="00C362BD"/>
    <w:rsid w:val="00C36441"/>
    <w:rsid w:val="00C36ADE"/>
    <w:rsid w:val="00C36DCB"/>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439A"/>
    <w:rsid w:val="00C4497E"/>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489"/>
    <w:rsid w:val="00C517E1"/>
    <w:rsid w:val="00C51820"/>
    <w:rsid w:val="00C519C7"/>
    <w:rsid w:val="00C51B74"/>
    <w:rsid w:val="00C51B78"/>
    <w:rsid w:val="00C5258F"/>
    <w:rsid w:val="00C52A20"/>
    <w:rsid w:val="00C52D38"/>
    <w:rsid w:val="00C52F0C"/>
    <w:rsid w:val="00C5304E"/>
    <w:rsid w:val="00C53597"/>
    <w:rsid w:val="00C542C2"/>
    <w:rsid w:val="00C54E7E"/>
    <w:rsid w:val="00C54EB9"/>
    <w:rsid w:val="00C55D96"/>
    <w:rsid w:val="00C56217"/>
    <w:rsid w:val="00C564A8"/>
    <w:rsid w:val="00C56586"/>
    <w:rsid w:val="00C56782"/>
    <w:rsid w:val="00C56C97"/>
    <w:rsid w:val="00C572D7"/>
    <w:rsid w:val="00C57D7F"/>
    <w:rsid w:val="00C57EE0"/>
    <w:rsid w:val="00C60064"/>
    <w:rsid w:val="00C6046A"/>
    <w:rsid w:val="00C60511"/>
    <w:rsid w:val="00C60618"/>
    <w:rsid w:val="00C6077E"/>
    <w:rsid w:val="00C60AA7"/>
    <w:rsid w:val="00C60FE2"/>
    <w:rsid w:val="00C61459"/>
    <w:rsid w:val="00C61967"/>
    <w:rsid w:val="00C61A85"/>
    <w:rsid w:val="00C62197"/>
    <w:rsid w:val="00C6229A"/>
    <w:rsid w:val="00C6240E"/>
    <w:rsid w:val="00C62442"/>
    <w:rsid w:val="00C628B4"/>
    <w:rsid w:val="00C629F2"/>
    <w:rsid w:val="00C62B90"/>
    <w:rsid w:val="00C62BC3"/>
    <w:rsid w:val="00C62F1A"/>
    <w:rsid w:val="00C63564"/>
    <w:rsid w:val="00C638F1"/>
    <w:rsid w:val="00C6399C"/>
    <w:rsid w:val="00C63E84"/>
    <w:rsid w:val="00C644C6"/>
    <w:rsid w:val="00C64615"/>
    <w:rsid w:val="00C64781"/>
    <w:rsid w:val="00C64931"/>
    <w:rsid w:val="00C6495F"/>
    <w:rsid w:val="00C64CEE"/>
    <w:rsid w:val="00C65196"/>
    <w:rsid w:val="00C65B1F"/>
    <w:rsid w:val="00C65EAB"/>
    <w:rsid w:val="00C65F26"/>
    <w:rsid w:val="00C660EB"/>
    <w:rsid w:val="00C672EE"/>
    <w:rsid w:val="00C67612"/>
    <w:rsid w:val="00C67B65"/>
    <w:rsid w:val="00C7093B"/>
    <w:rsid w:val="00C70DC3"/>
    <w:rsid w:val="00C70DD2"/>
    <w:rsid w:val="00C710EE"/>
    <w:rsid w:val="00C713E7"/>
    <w:rsid w:val="00C71748"/>
    <w:rsid w:val="00C717DC"/>
    <w:rsid w:val="00C71C1F"/>
    <w:rsid w:val="00C7211C"/>
    <w:rsid w:val="00C723A4"/>
    <w:rsid w:val="00C72B2D"/>
    <w:rsid w:val="00C72D8F"/>
    <w:rsid w:val="00C7326E"/>
    <w:rsid w:val="00C735E1"/>
    <w:rsid w:val="00C73697"/>
    <w:rsid w:val="00C738BB"/>
    <w:rsid w:val="00C739A3"/>
    <w:rsid w:val="00C73CC5"/>
    <w:rsid w:val="00C73F75"/>
    <w:rsid w:val="00C74191"/>
    <w:rsid w:val="00C742B8"/>
    <w:rsid w:val="00C7461E"/>
    <w:rsid w:val="00C74990"/>
    <w:rsid w:val="00C74998"/>
    <w:rsid w:val="00C74C84"/>
    <w:rsid w:val="00C74F15"/>
    <w:rsid w:val="00C74F94"/>
    <w:rsid w:val="00C74FD6"/>
    <w:rsid w:val="00C752F2"/>
    <w:rsid w:val="00C75B11"/>
    <w:rsid w:val="00C75D21"/>
    <w:rsid w:val="00C764E2"/>
    <w:rsid w:val="00C7677B"/>
    <w:rsid w:val="00C767CE"/>
    <w:rsid w:val="00C767DD"/>
    <w:rsid w:val="00C76939"/>
    <w:rsid w:val="00C76DB8"/>
    <w:rsid w:val="00C76DD9"/>
    <w:rsid w:val="00C76DE5"/>
    <w:rsid w:val="00C76FB6"/>
    <w:rsid w:val="00C776C4"/>
    <w:rsid w:val="00C7774F"/>
    <w:rsid w:val="00C77973"/>
    <w:rsid w:val="00C779E3"/>
    <w:rsid w:val="00C77BE4"/>
    <w:rsid w:val="00C77BF4"/>
    <w:rsid w:val="00C80422"/>
    <w:rsid w:val="00C80AA9"/>
    <w:rsid w:val="00C80AB7"/>
    <w:rsid w:val="00C80AE9"/>
    <w:rsid w:val="00C80C35"/>
    <w:rsid w:val="00C80E70"/>
    <w:rsid w:val="00C80F33"/>
    <w:rsid w:val="00C810D9"/>
    <w:rsid w:val="00C81305"/>
    <w:rsid w:val="00C8176B"/>
    <w:rsid w:val="00C81CAF"/>
    <w:rsid w:val="00C824A9"/>
    <w:rsid w:val="00C82557"/>
    <w:rsid w:val="00C82B77"/>
    <w:rsid w:val="00C82C68"/>
    <w:rsid w:val="00C82DD9"/>
    <w:rsid w:val="00C82F5C"/>
    <w:rsid w:val="00C833E5"/>
    <w:rsid w:val="00C8371D"/>
    <w:rsid w:val="00C838D8"/>
    <w:rsid w:val="00C839FA"/>
    <w:rsid w:val="00C83B73"/>
    <w:rsid w:val="00C83E59"/>
    <w:rsid w:val="00C83EA6"/>
    <w:rsid w:val="00C84053"/>
    <w:rsid w:val="00C84380"/>
    <w:rsid w:val="00C85535"/>
    <w:rsid w:val="00C8569A"/>
    <w:rsid w:val="00C85815"/>
    <w:rsid w:val="00C85A7A"/>
    <w:rsid w:val="00C860D5"/>
    <w:rsid w:val="00C864C3"/>
    <w:rsid w:val="00C86900"/>
    <w:rsid w:val="00C87019"/>
    <w:rsid w:val="00C872C1"/>
    <w:rsid w:val="00C87933"/>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66"/>
    <w:rsid w:val="00C95EFA"/>
    <w:rsid w:val="00C95F2A"/>
    <w:rsid w:val="00C95F39"/>
    <w:rsid w:val="00C9642F"/>
    <w:rsid w:val="00C96528"/>
    <w:rsid w:val="00C96E7A"/>
    <w:rsid w:val="00C978DE"/>
    <w:rsid w:val="00CA0166"/>
    <w:rsid w:val="00CA0230"/>
    <w:rsid w:val="00CA0904"/>
    <w:rsid w:val="00CA0B61"/>
    <w:rsid w:val="00CA16B7"/>
    <w:rsid w:val="00CA1773"/>
    <w:rsid w:val="00CA1AF2"/>
    <w:rsid w:val="00CA1B98"/>
    <w:rsid w:val="00CA1C4E"/>
    <w:rsid w:val="00CA1F58"/>
    <w:rsid w:val="00CA21CF"/>
    <w:rsid w:val="00CA22B7"/>
    <w:rsid w:val="00CA2395"/>
    <w:rsid w:val="00CA26FC"/>
    <w:rsid w:val="00CA2C2C"/>
    <w:rsid w:val="00CA369D"/>
    <w:rsid w:val="00CA378A"/>
    <w:rsid w:val="00CA3D91"/>
    <w:rsid w:val="00CA3EBD"/>
    <w:rsid w:val="00CA40AB"/>
    <w:rsid w:val="00CA4179"/>
    <w:rsid w:val="00CA5428"/>
    <w:rsid w:val="00CA56FC"/>
    <w:rsid w:val="00CA5A76"/>
    <w:rsid w:val="00CA5D31"/>
    <w:rsid w:val="00CA661A"/>
    <w:rsid w:val="00CA6BAD"/>
    <w:rsid w:val="00CA6C03"/>
    <w:rsid w:val="00CA6F70"/>
    <w:rsid w:val="00CA6F89"/>
    <w:rsid w:val="00CA7116"/>
    <w:rsid w:val="00CA7329"/>
    <w:rsid w:val="00CA73BD"/>
    <w:rsid w:val="00CA7567"/>
    <w:rsid w:val="00CA76CC"/>
    <w:rsid w:val="00CA7BF0"/>
    <w:rsid w:val="00CB03A5"/>
    <w:rsid w:val="00CB03EC"/>
    <w:rsid w:val="00CB0485"/>
    <w:rsid w:val="00CB0566"/>
    <w:rsid w:val="00CB05FD"/>
    <w:rsid w:val="00CB0E0A"/>
    <w:rsid w:val="00CB1231"/>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7D8"/>
    <w:rsid w:val="00CB4D41"/>
    <w:rsid w:val="00CB4E62"/>
    <w:rsid w:val="00CB4EA5"/>
    <w:rsid w:val="00CB506D"/>
    <w:rsid w:val="00CB5893"/>
    <w:rsid w:val="00CB5D35"/>
    <w:rsid w:val="00CB6239"/>
    <w:rsid w:val="00CB6307"/>
    <w:rsid w:val="00CB64EF"/>
    <w:rsid w:val="00CB7609"/>
    <w:rsid w:val="00CB7B34"/>
    <w:rsid w:val="00CC04E1"/>
    <w:rsid w:val="00CC0506"/>
    <w:rsid w:val="00CC05F2"/>
    <w:rsid w:val="00CC0712"/>
    <w:rsid w:val="00CC09A4"/>
    <w:rsid w:val="00CC0C8E"/>
    <w:rsid w:val="00CC1304"/>
    <w:rsid w:val="00CC145C"/>
    <w:rsid w:val="00CC155C"/>
    <w:rsid w:val="00CC1C59"/>
    <w:rsid w:val="00CC1EDB"/>
    <w:rsid w:val="00CC1F76"/>
    <w:rsid w:val="00CC2948"/>
    <w:rsid w:val="00CC331B"/>
    <w:rsid w:val="00CC34B2"/>
    <w:rsid w:val="00CC3BC8"/>
    <w:rsid w:val="00CC3C54"/>
    <w:rsid w:val="00CC40F0"/>
    <w:rsid w:val="00CC4342"/>
    <w:rsid w:val="00CC4355"/>
    <w:rsid w:val="00CC4C26"/>
    <w:rsid w:val="00CC4C7B"/>
    <w:rsid w:val="00CC5062"/>
    <w:rsid w:val="00CC51A0"/>
    <w:rsid w:val="00CC5E00"/>
    <w:rsid w:val="00CC67A5"/>
    <w:rsid w:val="00CC6988"/>
    <w:rsid w:val="00CC6CEC"/>
    <w:rsid w:val="00CC6D06"/>
    <w:rsid w:val="00CC7C67"/>
    <w:rsid w:val="00CC7D94"/>
    <w:rsid w:val="00CC7EB9"/>
    <w:rsid w:val="00CC7F0B"/>
    <w:rsid w:val="00CD000C"/>
    <w:rsid w:val="00CD039E"/>
    <w:rsid w:val="00CD0C24"/>
    <w:rsid w:val="00CD0F7B"/>
    <w:rsid w:val="00CD117C"/>
    <w:rsid w:val="00CD158A"/>
    <w:rsid w:val="00CD1830"/>
    <w:rsid w:val="00CD1905"/>
    <w:rsid w:val="00CD1A75"/>
    <w:rsid w:val="00CD1CB9"/>
    <w:rsid w:val="00CD1DDF"/>
    <w:rsid w:val="00CD2600"/>
    <w:rsid w:val="00CD2B5E"/>
    <w:rsid w:val="00CD2CB7"/>
    <w:rsid w:val="00CD4A31"/>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11F5"/>
    <w:rsid w:val="00CE13CF"/>
    <w:rsid w:val="00CE14B9"/>
    <w:rsid w:val="00CE1505"/>
    <w:rsid w:val="00CE18E9"/>
    <w:rsid w:val="00CE1B15"/>
    <w:rsid w:val="00CE1EF6"/>
    <w:rsid w:val="00CE2087"/>
    <w:rsid w:val="00CE26D9"/>
    <w:rsid w:val="00CE2C0A"/>
    <w:rsid w:val="00CE2E62"/>
    <w:rsid w:val="00CE3285"/>
    <w:rsid w:val="00CE39A9"/>
    <w:rsid w:val="00CE39AA"/>
    <w:rsid w:val="00CE3FB5"/>
    <w:rsid w:val="00CE3FE1"/>
    <w:rsid w:val="00CE4010"/>
    <w:rsid w:val="00CE43E9"/>
    <w:rsid w:val="00CE4EEC"/>
    <w:rsid w:val="00CE4F3B"/>
    <w:rsid w:val="00CE5C82"/>
    <w:rsid w:val="00CE5E7C"/>
    <w:rsid w:val="00CE6265"/>
    <w:rsid w:val="00CE6275"/>
    <w:rsid w:val="00CE6998"/>
    <w:rsid w:val="00CE6BDD"/>
    <w:rsid w:val="00CE7322"/>
    <w:rsid w:val="00CE79C1"/>
    <w:rsid w:val="00CE7D39"/>
    <w:rsid w:val="00CF01C4"/>
    <w:rsid w:val="00CF084B"/>
    <w:rsid w:val="00CF0DF2"/>
    <w:rsid w:val="00CF1722"/>
    <w:rsid w:val="00CF18BC"/>
    <w:rsid w:val="00CF22A2"/>
    <w:rsid w:val="00CF2879"/>
    <w:rsid w:val="00CF2B12"/>
    <w:rsid w:val="00CF2F72"/>
    <w:rsid w:val="00CF2F73"/>
    <w:rsid w:val="00CF336A"/>
    <w:rsid w:val="00CF38D4"/>
    <w:rsid w:val="00CF4028"/>
    <w:rsid w:val="00CF40B7"/>
    <w:rsid w:val="00CF4297"/>
    <w:rsid w:val="00CF4453"/>
    <w:rsid w:val="00CF513C"/>
    <w:rsid w:val="00CF5907"/>
    <w:rsid w:val="00CF5E71"/>
    <w:rsid w:val="00CF5F3D"/>
    <w:rsid w:val="00CF608A"/>
    <w:rsid w:val="00CF60A8"/>
    <w:rsid w:val="00CF62F5"/>
    <w:rsid w:val="00CF6C1E"/>
    <w:rsid w:val="00CF6C82"/>
    <w:rsid w:val="00CF7205"/>
    <w:rsid w:val="00CF7409"/>
    <w:rsid w:val="00CF759F"/>
    <w:rsid w:val="00CF75AC"/>
    <w:rsid w:val="00CF7CC3"/>
    <w:rsid w:val="00D000FF"/>
    <w:rsid w:val="00D004EE"/>
    <w:rsid w:val="00D010EF"/>
    <w:rsid w:val="00D014BF"/>
    <w:rsid w:val="00D0157A"/>
    <w:rsid w:val="00D01D6E"/>
    <w:rsid w:val="00D028D7"/>
    <w:rsid w:val="00D02970"/>
    <w:rsid w:val="00D029D0"/>
    <w:rsid w:val="00D02A7D"/>
    <w:rsid w:val="00D02BD2"/>
    <w:rsid w:val="00D02C28"/>
    <w:rsid w:val="00D032A4"/>
    <w:rsid w:val="00D0339E"/>
    <w:rsid w:val="00D033B3"/>
    <w:rsid w:val="00D033F5"/>
    <w:rsid w:val="00D037FE"/>
    <w:rsid w:val="00D03872"/>
    <w:rsid w:val="00D03AC1"/>
    <w:rsid w:val="00D03D54"/>
    <w:rsid w:val="00D04011"/>
    <w:rsid w:val="00D04405"/>
    <w:rsid w:val="00D04588"/>
    <w:rsid w:val="00D04708"/>
    <w:rsid w:val="00D048E3"/>
    <w:rsid w:val="00D04A2E"/>
    <w:rsid w:val="00D04B1A"/>
    <w:rsid w:val="00D04FFD"/>
    <w:rsid w:val="00D053B9"/>
    <w:rsid w:val="00D0544A"/>
    <w:rsid w:val="00D05755"/>
    <w:rsid w:val="00D06087"/>
    <w:rsid w:val="00D0639D"/>
    <w:rsid w:val="00D064C1"/>
    <w:rsid w:val="00D06686"/>
    <w:rsid w:val="00D069F1"/>
    <w:rsid w:val="00D06E63"/>
    <w:rsid w:val="00D06F9B"/>
    <w:rsid w:val="00D06FD8"/>
    <w:rsid w:val="00D07583"/>
    <w:rsid w:val="00D07F01"/>
    <w:rsid w:val="00D1007C"/>
    <w:rsid w:val="00D103CD"/>
    <w:rsid w:val="00D10D6D"/>
    <w:rsid w:val="00D10EC6"/>
    <w:rsid w:val="00D10F32"/>
    <w:rsid w:val="00D11049"/>
    <w:rsid w:val="00D11280"/>
    <w:rsid w:val="00D12199"/>
    <w:rsid w:val="00D1237B"/>
    <w:rsid w:val="00D1241F"/>
    <w:rsid w:val="00D124E2"/>
    <w:rsid w:val="00D125D2"/>
    <w:rsid w:val="00D126C2"/>
    <w:rsid w:val="00D12E47"/>
    <w:rsid w:val="00D12EFB"/>
    <w:rsid w:val="00D130CB"/>
    <w:rsid w:val="00D13230"/>
    <w:rsid w:val="00D1356A"/>
    <w:rsid w:val="00D13893"/>
    <w:rsid w:val="00D13C5F"/>
    <w:rsid w:val="00D13CCA"/>
    <w:rsid w:val="00D13ECC"/>
    <w:rsid w:val="00D13EFC"/>
    <w:rsid w:val="00D1445A"/>
    <w:rsid w:val="00D144F8"/>
    <w:rsid w:val="00D14584"/>
    <w:rsid w:val="00D14BF2"/>
    <w:rsid w:val="00D14D9A"/>
    <w:rsid w:val="00D14E82"/>
    <w:rsid w:val="00D15603"/>
    <w:rsid w:val="00D157B2"/>
    <w:rsid w:val="00D15C40"/>
    <w:rsid w:val="00D15CBD"/>
    <w:rsid w:val="00D168C4"/>
    <w:rsid w:val="00D16BFA"/>
    <w:rsid w:val="00D171F9"/>
    <w:rsid w:val="00D175B3"/>
    <w:rsid w:val="00D17AD8"/>
    <w:rsid w:val="00D17BF1"/>
    <w:rsid w:val="00D17C40"/>
    <w:rsid w:val="00D202D6"/>
    <w:rsid w:val="00D202E5"/>
    <w:rsid w:val="00D20502"/>
    <w:rsid w:val="00D208B4"/>
    <w:rsid w:val="00D20E0D"/>
    <w:rsid w:val="00D20E53"/>
    <w:rsid w:val="00D213AD"/>
    <w:rsid w:val="00D21BD5"/>
    <w:rsid w:val="00D21F61"/>
    <w:rsid w:val="00D2257D"/>
    <w:rsid w:val="00D225A7"/>
    <w:rsid w:val="00D22671"/>
    <w:rsid w:val="00D22B10"/>
    <w:rsid w:val="00D22D56"/>
    <w:rsid w:val="00D23303"/>
    <w:rsid w:val="00D233FF"/>
    <w:rsid w:val="00D23803"/>
    <w:rsid w:val="00D2395E"/>
    <w:rsid w:val="00D23A3A"/>
    <w:rsid w:val="00D23CC0"/>
    <w:rsid w:val="00D23D1F"/>
    <w:rsid w:val="00D246A5"/>
    <w:rsid w:val="00D2474F"/>
    <w:rsid w:val="00D24C1A"/>
    <w:rsid w:val="00D25003"/>
    <w:rsid w:val="00D25164"/>
    <w:rsid w:val="00D256F2"/>
    <w:rsid w:val="00D2571C"/>
    <w:rsid w:val="00D25821"/>
    <w:rsid w:val="00D25E1D"/>
    <w:rsid w:val="00D25EA4"/>
    <w:rsid w:val="00D2614E"/>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635"/>
    <w:rsid w:val="00D41F5C"/>
    <w:rsid w:val="00D420CC"/>
    <w:rsid w:val="00D42348"/>
    <w:rsid w:val="00D42639"/>
    <w:rsid w:val="00D42907"/>
    <w:rsid w:val="00D42A72"/>
    <w:rsid w:val="00D42DF3"/>
    <w:rsid w:val="00D43305"/>
    <w:rsid w:val="00D4379A"/>
    <w:rsid w:val="00D442DC"/>
    <w:rsid w:val="00D44408"/>
    <w:rsid w:val="00D44B21"/>
    <w:rsid w:val="00D44E12"/>
    <w:rsid w:val="00D44EA4"/>
    <w:rsid w:val="00D44FAF"/>
    <w:rsid w:val="00D451AD"/>
    <w:rsid w:val="00D458F2"/>
    <w:rsid w:val="00D45C69"/>
    <w:rsid w:val="00D45D75"/>
    <w:rsid w:val="00D460D4"/>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23"/>
    <w:rsid w:val="00D51F82"/>
    <w:rsid w:val="00D51FF7"/>
    <w:rsid w:val="00D5213B"/>
    <w:rsid w:val="00D525C9"/>
    <w:rsid w:val="00D526EC"/>
    <w:rsid w:val="00D52BA5"/>
    <w:rsid w:val="00D52F68"/>
    <w:rsid w:val="00D5346E"/>
    <w:rsid w:val="00D53792"/>
    <w:rsid w:val="00D53852"/>
    <w:rsid w:val="00D539EE"/>
    <w:rsid w:val="00D53E77"/>
    <w:rsid w:val="00D54262"/>
    <w:rsid w:val="00D5433D"/>
    <w:rsid w:val="00D5462A"/>
    <w:rsid w:val="00D54796"/>
    <w:rsid w:val="00D54CEF"/>
    <w:rsid w:val="00D554C7"/>
    <w:rsid w:val="00D559ED"/>
    <w:rsid w:val="00D55CDB"/>
    <w:rsid w:val="00D55DF4"/>
    <w:rsid w:val="00D55EEB"/>
    <w:rsid w:val="00D564CA"/>
    <w:rsid w:val="00D56F82"/>
    <w:rsid w:val="00D57181"/>
    <w:rsid w:val="00D571E4"/>
    <w:rsid w:val="00D602AB"/>
    <w:rsid w:val="00D6032E"/>
    <w:rsid w:val="00D603AD"/>
    <w:rsid w:val="00D60AB1"/>
    <w:rsid w:val="00D60BCA"/>
    <w:rsid w:val="00D60E39"/>
    <w:rsid w:val="00D61781"/>
    <w:rsid w:val="00D617E8"/>
    <w:rsid w:val="00D61D05"/>
    <w:rsid w:val="00D622AB"/>
    <w:rsid w:val="00D625BC"/>
    <w:rsid w:val="00D627CB"/>
    <w:rsid w:val="00D62D63"/>
    <w:rsid w:val="00D6371C"/>
    <w:rsid w:val="00D63F53"/>
    <w:rsid w:val="00D64410"/>
    <w:rsid w:val="00D64504"/>
    <w:rsid w:val="00D6450C"/>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BF5"/>
    <w:rsid w:val="00D71262"/>
    <w:rsid w:val="00D71703"/>
    <w:rsid w:val="00D71807"/>
    <w:rsid w:val="00D71FF2"/>
    <w:rsid w:val="00D721C1"/>
    <w:rsid w:val="00D72A87"/>
    <w:rsid w:val="00D72AEA"/>
    <w:rsid w:val="00D72C24"/>
    <w:rsid w:val="00D72D6A"/>
    <w:rsid w:val="00D7313A"/>
    <w:rsid w:val="00D737E2"/>
    <w:rsid w:val="00D73F0E"/>
    <w:rsid w:val="00D747C9"/>
    <w:rsid w:val="00D752EA"/>
    <w:rsid w:val="00D75407"/>
    <w:rsid w:val="00D759F9"/>
    <w:rsid w:val="00D75EFE"/>
    <w:rsid w:val="00D76159"/>
    <w:rsid w:val="00D76186"/>
    <w:rsid w:val="00D76278"/>
    <w:rsid w:val="00D76399"/>
    <w:rsid w:val="00D779AE"/>
    <w:rsid w:val="00D77A6F"/>
    <w:rsid w:val="00D77B3D"/>
    <w:rsid w:val="00D77CEE"/>
    <w:rsid w:val="00D77FB1"/>
    <w:rsid w:val="00D8020B"/>
    <w:rsid w:val="00D80711"/>
    <w:rsid w:val="00D8088E"/>
    <w:rsid w:val="00D80A70"/>
    <w:rsid w:val="00D81087"/>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3DE2"/>
    <w:rsid w:val="00D844C9"/>
    <w:rsid w:val="00D8468B"/>
    <w:rsid w:val="00D84ACE"/>
    <w:rsid w:val="00D84DB6"/>
    <w:rsid w:val="00D8535E"/>
    <w:rsid w:val="00D85416"/>
    <w:rsid w:val="00D8545D"/>
    <w:rsid w:val="00D855FE"/>
    <w:rsid w:val="00D857F9"/>
    <w:rsid w:val="00D859CA"/>
    <w:rsid w:val="00D85A47"/>
    <w:rsid w:val="00D85D28"/>
    <w:rsid w:val="00D85EC4"/>
    <w:rsid w:val="00D8604C"/>
    <w:rsid w:val="00D86233"/>
    <w:rsid w:val="00D86435"/>
    <w:rsid w:val="00D86591"/>
    <w:rsid w:val="00D8662E"/>
    <w:rsid w:val="00D86836"/>
    <w:rsid w:val="00D86856"/>
    <w:rsid w:val="00D869BD"/>
    <w:rsid w:val="00D87559"/>
    <w:rsid w:val="00D8758B"/>
    <w:rsid w:val="00D87683"/>
    <w:rsid w:val="00D8777F"/>
    <w:rsid w:val="00D879A2"/>
    <w:rsid w:val="00D879D0"/>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5A99"/>
    <w:rsid w:val="00D95CBC"/>
    <w:rsid w:val="00D960A2"/>
    <w:rsid w:val="00D964BA"/>
    <w:rsid w:val="00D96577"/>
    <w:rsid w:val="00D965C6"/>
    <w:rsid w:val="00D966F9"/>
    <w:rsid w:val="00D97213"/>
    <w:rsid w:val="00D974EB"/>
    <w:rsid w:val="00D9777C"/>
    <w:rsid w:val="00D97883"/>
    <w:rsid w:val="00DA0008"/>
    <w:rsid w:val="00DA017F"/>
    <w:rsid w:val="00DA096A"/>
    <w:rsid w:val="00DA0FCD"/>
    <w:rsid w:val="00DA13D5"/>
    <w:rsid w:val="00DA1B03"/>
    <w:rsid w:val="00DA1BC0"/>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516D"/>
    <w:rsid w:val="00DA5376"/>
    <w:rsid w:val="00DA5656"/>
    <w:rsid w:val="00DA5B2F"/>
    <w:rsid w:val="00DA5D40"/>
    <w:rsid w:val="00DA621D"/>
    <w:rsid w:val="00DA67AA"/>
    <w:rsid w:val="00DA6DF0"/>
    <w:rsid w:val="00DA6E20"/>
    <w:rsid w:val="00DA7438"/>
    <w:rsid w:val="00DA7C37"/>
    <w:rsid w:val="00DB0099"/>
    <w:rsid w:val="00DB03BE"/>
    <w:rsid w:val="00DB03F0"/>
    <w:rsid w:val="00DB068C"/>
    <w:rsid w:val="00DB0C6E"/>
    <w:rsid w:val="00DB0D7D"/>
    <w:rsid w:val="00DB1626"/>
    <w:rsid w:val="00DB1FAD"/>
    <w:rsid w:val="00DB2193"/>
    <w:rsid w:val="00DB22FC"/>
    <w:rsid w:val="00DB26C8"/>
    <w:rsid w:val="00DB2C9E"/>
    <w:rsid w:val="00DB2DFF"/>
    <w:rsid w:val="00DB336B"/>
    <w:rsid w:val="00DB366B"/>
    <w:rsid w:val="00DB3E67"/>
    <w:rsid w:val="00DB40F3"/>
    <w:rsid w:val="00DB415D"/>
    <w:rsid w:val="00DB4180"/>
    <w:rsid w:val="00DB422B"/>
    <w:rsid w:val="00DB4445"/>
    <w:rsid w:val="00DB4463"/>
    <w:rsid w:val="00DB4B14"/>
    <w:rsid w:val="00DB4F28"/>
    <w:rsid w:val="00DB5401"/>
    <w:rsid w:val="00DB5A72"/>
    <w:rsid w:val="00DB5D26"/>
    <w:rsid w:val="00DB622A"/>
    <w:rsid w:val="00DB65BD"/>
    <w:rsid w:val="00DB66A3"/>
    <w:rsid w:val="00DB6A23"/>
    <w:rsid w:val="00DB6B70"/>
    <w:rsid w:val="00DB7592"/>
    <w:rsid w:val="00DB759B"/>
    <w:rsid w:val="00DB7866"/>
    <w:rsid w:val="00DB7981"/>
    <w:rsid w:val="00DB7F6F"/>
    <w:rsid w:val="00DC00C2"/>
    <w:rsid w:val="00DC0227"/>
    <w:rsid w:val="00DC0472"/>
    <w:rsid w:val="00DC0CC2"/>
    <w:rsid w:val="00DC14AF"/>
    <w:rsid w:val="00DC1510"/>
    <w:rsid w:val="00DC1AF4"/>
    <w:rsid w:val="00DC1BE7"/>
    <w:rsid w:val="00DC1D77"/>
    <w:rsid w:val="00DC1E6B"/>
    <w:rsid w:val="00DC1FDB"/>
    <w:rsid w:val="00DC2183"/>
    <w:rsid w:val="00DC2275"/>
    <w:rsid w:val="00DC2CCA"/>
    <w:rsid w:val="00DC2FF0"/>
    <w:rsid w:val="00DC3A60"/>
    <w:rsid w:val="00DC43AD"/>
    <w:rsid w:val="00DC4A2D"/>
    <w:rsid w:val="00DC5343"/>
    <w:rsid w:val="00DC562C"/>
    <w:rsid w:val="00DC5AD6"/>
    <w:rsid w:val="00DC657D"/>
    <w:rsid w:val="00DC6D53"/>
    <w:rsid w:val="00DC75BA"/>
    <w:rsid w:val="00DC762A"/>
    <w:rsid w:val="00DC7CD5"/>
    <w:rsid w:val="00DC7CEA"/>
    <w:rsid w:val="00DD0371"/>
    <w:rsid w:val="00DD0563"/>
    <w:rsid w:val="00DD08CC"/>
    <w:rsid w:val="00DD0F39"/>
    <w:rsid w:val="00DD13F1"/>
    <w:rsid w:val="00DD1AF9"/>
    <w:rsid w:val="00DD2BA1"/>
    <w:rsid w:val="00DD2EC7"/>
    <w:rsid w:val="00DD3892"/>
    <w:rsid w:val="00DD3B3D"/>
    <w:rsid w:val="00DD410A"/>
    <w:rsid w:val="00DD4384"/>
    <w:rsid w:val="00DD43C8"/>
    <w:rsid w:val="00DD464E"/>
    <w:rsid w:val="00DD46B4"/>
    <w:rsid w:val="00DD4AD3"/>
    <w:rsid w:val="00DD4C7A"/>
    <w:rsid w:val="00DD556E"/>
    <w:rsid w:val="00DD5B0F"/>
    <w:rsid w:val="00DD5D6B"/>
    <w:rsid w:val="00DD5D72"/>
    <w:rsid w:val="00DD5DF8"/>
    <w:rsid w:val="00DD5FA3"/>
    <w:rsid w:val="00DD6DF4"/>
    <w:rsid w:val="00DD6FBE"/>
    <w:rsid w:val="00DD73FC"/>
    <w:rsid w:val="00DD7814"/>
    <w:rsid w:val="00DD787C"/>
    <w:rsid w:val="00DD7A7A"/>
    <w:rsid w:val="00DD7B9D"/>
    <w:rsid w:val="00DD7CC4"/>
    <w:rsid w:val="00DD7F66"/>
    <w:rsid w:val="00DD7F79"/>
    <w:rsid w:val="00DE01EC"/>
    <w:rsid w:val="00DE0235"/>
    <w:rsid w:val="00DE0735"/>
    <w:rsid w:val="00DE07BB"/>
    <w:rsid w:val="00DE0B52"/>
    <w:rsid w:val="00DE12D2"/>
    <w:rsid w:val="00DE13F1"/>
    <w:rsid w:val="00DE15FA"/>
    <w:rsid w:val="00DE1A35"/>
    <w:rsid w:val="00DE25D2"/>
    <w:rsid w:val="00DE2B42"/>
    <w:rsid w:val="00DE2D20"/>
    <w:rsid w:val="00DE305B"/>
    <w:rsid w:val="00DE3662"/>
    <w:rsid w:val="00DE3A5C"/>
    <w:rsid w:val="00DE4034"/>
    <w:rsid w:val="00DE4492"/>
    <w:rsid w:val="00DE4880"/>
    <w:rsid w:val="00DE49A5"/>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988"/>
    <w:rsid w:val="00DF0CD7"/>
    <w:rsid w:val="00DF1585"/>
    <w:rsid w:val="00DF1CD5"/>
    <w:rsid w:val="00DF2001"/>
    <w:rsid w:val="00DF23D7"/>
    <w:rsid w:val="00DF2683"/>
    <w:rsid w:val="00DF268E"/>
    <w:rsid w:val="00DF2E82"/>
    <w:rsid w:val="00DF424B"/>
    <w:rsid w:val="00DF454C"/>
    <w:rsid w:val="00DF466A"/>
    <w:rsid w:val="00DF47A4"/>
    <w:rsid w:val="00DF48D2"/>
    <w:rsid w:val="00DF4B81"/>
    <w:rsid w:val="00DF519E"/>
    <w:rsid w:val="00DF537B"/>
    <w:rsid w:val="00DF5434"/>
    <w:rsid w:val="00DF5EED"/>
    <w:rsid w:val="00DF6055"/>
    <w:rsid w:val="00DF60D4"/>
    <w:rsid w:val="00DF66FB"/>
    <w:rsid w:val="00DF6765"/>
    <w:rsid w:val="00DF690E"/>
    <w:rsid w:val="00DF69D5"/>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D3B"/>
    <w:rsid w:val="00E03F14"/>
    <w:rsid w:val="00E04092"/>
    <w:rsid w:val="00E045CD"/>
    <w:rsid w:val="00E04685"/>
    <w:rsid w:val="00E04A3D"/>
    <w:rsid w:val="00E051C6"/>
    <w:rsid w:val="00E051C8"/>
    <w:rsid w:val="00E0530F"/>
    <w:rsid w:val="00E055EE"/>
    <w:rsid w:val="00E05D34"/>
    <w:rsid w:val="00E05D91"/>
    <w:rsid w:val="00E06888"/>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82B"/>
    <w:rsid w:val="00E1788D"/>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3C"/>
    <w:rsid w:val="00E24D6A"/>
    <w:rsid w:val="00E24ECD"/>
    <w:rsid w:val="00E251C1"/>
    <w:rsid w:val="00E253EA"/>
    <w:rsid w:val="00E25495"/>
    <w:rsid w:val="00E25533"/>
    <w:rsid w:val="00E25A8C"/>
    <w:rsid w:val="00E25F9B"/>
    <w:rsid w:val="00E26426"/>
    <w:rsid w:val="00E26940"/>
    <w:rsid w:val="00E274BA"/>
    <w:rsid w:val="00E27A50"/>
    <w:rsid w:val="00E27D7C"/>
    <w:rsid w:val="00E27E8D"/>
    <w:rsid w:val="00E27F91"/>
    <w:rsid w:val="00E30866"/>
    <w:rsid w:val="00E30C06"/>
    <w:rsid w:val="00E31225"/>
    <w:rsid w:val="00E314AE"/>
    <w:rsid w:val="00E3185B"/>
    <w:rsid w:val="00E3195E"/>
    <w:rsid w:val="00E31A13"/>
    <w:rsid w:val="00E31C66"/>
    <w:rsid w:val="00E31C87"/>
    <w:rsid w:val="00E322E3"/>
    <w:rsid w:val="00E322FA"/>
    <w:rsid w:val="00E32659"/>
    <w:rsid w:val="00E327AE"/>
    <w:rsid w:val="00E32860"/>
    <w:rsid w:val="00E32913"/>
    <w:rsid w:val="00E329E4"/>
    <w:rsid w:val="00E330FD"/>
    <w:rsid w:val="00E33439"/>
    <w:rsid w:val="00E33454"/>
    <w:rsid w:val="00E337E7"/>
    <w:rsid w:val="00E33EF6"/>
    <w:rsid w:val="00E34433"/>
    <w:rsid w:val="00E34459"/>
    <w:rsid w:val="00E34728"/>
    <w:rsid w:val="00E34E64"/>
    <w:rsid w:val="00E35B25"/>
    <w:rsid w:val="00E35E65"/>
    <w:rsid w:val="00E36217"/>
    <w:rsid w:val="00E36438"/>
    <w:rsid w:val="00E3679A"/>
    <w:rsid w:val="00E36D6B"/>
    <w:rsid w:val="00E37114"/>
    <w:rsid w:val="00E37517"/>
    <w:rsid w:val="00E37B81"/>
    <w:rsid w:val="00E400AA"/>
    <w:rsid w:val="00E40A75"/>
    <w:rsid w:val="00E40B6A"/>
    <w:rsid w:val="00E40F36"/>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64D3"/>
    <w:rsid w:val="00E467B5"/>
    <w:rsid w:val="00E46AE6"/>
    <w:rsid w:val="00E4753B"/>
    <w:rsid w:val="00E47C85"/>
    <w:rsid w:val="00E47D64"/>
    <w:rsid w:val="00E47EC8"/>
    <w:rsid w:val="00E5000A"/>
    <w:rsid w:val="00E50068"/>
    <w:rsid w:val="00E5076F"/>
    <w:rsid w:val="00E514DE"/>
    <w:rsid w:val="00E518CD"/>
    <w:rsid w:val="00E51C9D"/>
    <w:rsid w:val="00E51DB0"/>
    <w:rsid w:val="00E525F9"/>
    <w:rsid w:val="00E52F7C"/>
    <w:rsid w:val="00E52F8B"/>
    <w:rsid w:val="00E5375B"/>
    <w:rsid w:val="00E54B8E"/>
    <w:rsid w:val="00E5509B"/>
    <w:rsid w:val="00E55456"/>
    <w:rsid w:val="00E556DD"/>
    <w:rsid w:val="00E557A8"/>
    <w:rsid w:val="00E55E93"/>
    <w:rsid w:val="00E56BD7"/>
    <w:rsid w:val="00E56C20"/>
    <w:rsid w:val="00E57035"/>
    <w:rsid w:val="00E57600"/>
    <w:rsid w:val="00E576C4"/>
    <w:rsid w:val="00E576C8"/>
    <w:rsid w:val="00E578BC"/>
    <w:rsid w:val="00E6007B"/>
    <w:rsid w:val="00E6064F"/>
    <w:rsid w:val="00E60EA5"/>
    <w:rsid w:val="00E61027"/>
    <w:rsid w:val="00E611A6"/>
    <w:rsid w:val="00E616E0"/>
    <w:rsid w:val="00E6181A"/>
    <w:rsid w:val="00E61E6A"/>
    <w:rsid w:val="00E6202C"/>
    <w:rsid w:val="00E62AE4"/>
    <w:rsid w:val="00E62CBA"/>
    <w:rsid w:val="00E62D08"/>
    <w:rsid w:val="00E62E5C"/>
    <w:rsid w:val="00E62FC2"/>
    <w:rsid w:val="00E63567"/>
    <w:rsid w:val="00E636DF"/>
    <w:rsid w:val="00E63713"/>
    <w:rsid w:val="00E641AA"/>
    <w:rsid w:val="00E645DE"/>
    <w:rsid w:val="00E64615"/>
    <w:rsid w:val="00E649DC"/>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A11"/>
    <w:rsid w:val="00E70FC9"/>
    <w:rsid w:val="00E7109B"/>
    <w:rsid w:val="00E71D16"/>
    <w:rsid w:val="00E71FEC"/>
    <w:rsid w:val="00E72031"/>
    <w:rsid w:val="00E7209D"/>
    <w:rsid w:val="00E721C3"/>
    <w:rsid w:val="00E7283C"/>
    <w:rsid w:val="00E72A2E"/>
    <w:rsid w:val="00E72C37"/>
    <w:rsid w:val="00E72F4C"/>
    <w:rsid w:val="00E73620"/>
    <w:rsid w:val="00E742B8"/>
    <w:rsid w:val="00E748D2"/>
    <w:rsid w:val="00E74E9B"/>
    <w:rsid w:val="00E75697"/>
    <w:rsid w:val="00E7599E"/>
    <w:rsid w:val="00E76684"/>
    <w:rsid w:val="00E76765"/>
    <w:rsid w:val="00E768DB"/>
    <w:rsid w:val="00E76A2C"/>
    <w:rsid w:val="00E76A87"/>
    <w:rsid w:val="00E76E63"/>
    <w:rsid w:val="00E76EE4"/>
    <w:rsid w:val="00E76F8E"/>
    <w:rsid w:val="00E7781C"/>
    <w:rsid w:val="00E7795C"/>
    <w:rsid w:val="00E77C04"/>
    <w:rsid w:val="00E80631"/>
    <w:rsid w:val="00E806F3"/>
    <w:rsid w:val="00E8090B"/>
    <w:rsid w:val="00E80B32"/>
    <w:rsid w:val="00E80BB3"/>
    <w:rsid w:val="00E80C0C"/>
    <w:rsid w:val="00E80E6F"/>
    <w:rsid w:val="00E80FDB"/>
    <w:rsid w:val="00E810AB"/>
    <w:rsid w:val="00E81253"/>
    <w:rsid w:val="00E81ACD"/>
    <w:rsid w:val="00E81C67"/>
    <w:rsid w:val="00E81EDB"/>
    <w:rsid w:val="00E8207E"/>
    <w:rsid w:val="00E824EE"/>
    <w:rsid w:val="00E826F1"/>
    <w:rsid w:val="00E8273D"/>
    <w:rsid w:val="00E82D49"/>
    <w:rsid w:val="00E830B3"/>
    <w:rsid w:val="00E8311A"/>
    <w:rsid w:val="00E8341A"/>
    <w:rsid w:val="00E8347F"/>
    <w:rsid w:val="00E839CC"/>
    <w:rsid w:val="00E83A8F"/>
    <w:rsid w:val="00E83D0B"/>
    <w:rsid w:val="00E83FAA"/>
    <w:rsid w:val="00E84004"/>
    <w:rsid w:val="00E845E4"/>
    <w:rsid w:val="00E8479B"/>
    <w:rsid w:val="00E85BCC"/>
    <w:rsid w:val="00E85E6E"/>
    <w:rsid w:val="00E86558"/>
    <w:rsid w:val="00E86A93"/>
    <w:rsid w:val="00E86E3E"/>
    <w:rsid w:val="00E87095"/>
    <w:rsid w:val="00E90096"/>
    <w:rsid w:val="00E90A9B"/>
    <w:rsid w:val="00E90CA8"/>
    <w:rsid w:val="00E90DAD"/>
    <w:rsid w:val="00E913C5"/>
    <w:rsid w:val="00E918DF"/>
    <w:rsid w:val="00E91C2E"/>
    <w:rsid w:val="00E92149"/>
    <w:rsid w:val="00E92205"/>
    <w:rsid w:val="00E92225"/>
    <w:rsid w:val="00E92663"/>
    <w:rsid w:val="00E9285A"/>
    <w:rsid w:val="00E92A11"/>
    <w:rsid w:val="00E92A2C"/>
    <w:rsid w:val="00E92BFF"/>
    <w:rsid w:val="00E9360D"/>
    <w:rsid w:val="00E9399B"/>
    <w:rsid w:val="00E939D5"/>
    <w:rsid w:val="00E941FF"/>
    <w:rsid w:val="00E94507"/>
    <w:rsid w:val="00E945D1"/>
    <w:rsid w:val="00E94BEA"/>
    <w:rsid w:val="00E94D56"/>
    <w:rsid w:val="00E94E0A"/>
    <w:rsid w:val="00E95017"/>
    <w:rsid w:val="00E95D85"/>
    <w:rsid w:val="00E96584"/>
    <w:rsid w:val="00E96A9B"/>
    <w:rsid w:val="00E96AE3"/>
    <w:rsid w:val="00E96FCA"/>
    <w:rsid w:val="00E9737A"/>
    <w:rsid w:val="00E97768"/>
    <w:rsid w:val="00E977AD"/>
    <w:rsid w:val="00E97881"/>
    <w:rsid w:val="00E97C7C"/>
    <w:rsid w:val="00E97E52"/>
    <w:rsid w:val="00EA0366"/>
    <w:rsid w:val="00EA05CA"/>
    <w:rsid w:val="00EA0ACC"/>
    <w:rsid w:val="00EA0DCA"/>
    <w:rsid w:val="00EA0E8E"/>
    <w:rsid w:val="00EA1ACE"/>
    <w:rsid w:val="00EA1B0C"/>
    <w:rsid w:val="00EA1FD6"/>
    <w:rsid w:val="00EA23D2"/>
    <w:rsid w:val="00EA2615"/>
    <w:rsid w:val="00EA2814"/>
    <w:rsid w:val="00EA2A98"/>
    <w:rsid w:val="00EA3334"/>
    <w:rsid w:val="00EA3C91"/>
    <w:rsid w:val="00EA3F76"/>
    <w:rsid w:val="00EA42D3"/>
    <w:rsid w:val="00EA4BE8"/>
    <w:rsid w:val="00EA4F85"/>
    <w:rsid w:val="00EA51A0"/>
    <w:rsid w:val="00EA51C6"/>
    <w:rsid w:val="00EA51E5"/>
    <w:rsid w:val="00EA5652"/>
    <w:rsid w:val="00EA5BCE"/>
    <w:rsid w:val="00EA5FAA"/>
    <w:rsid w:val="00EA625C"/>
    <w:rsid w:val="00EA64F2"/>
    <w:rsid w:val="00EA6AF9"/>
    <w:rsid w:val="00EA7023"/>
    <w:rsid w:val="00EA7099"/>
    <w:rsid w:val="00EA712C"/>
    <w:rsid w:val="00EA726C"/>
    <w:rsid w:val="00EA785A"/>
    <w:rsid w:val="00EA7F89"/>
    <w:rsid w:val="00EB05DE"/>
    <w:rsid w:val="00EB0FE3"/>
    <w:rsid w:val="00EB1157"/>
    <w:rsid w:val="00EB1A69"/>
    <w:rsid w:val="00EB1BE1"/>
    <w:rsid w:val="00EB1E91"/>
    <w:rsid w:val="00EB2094"/>
    <w:rsid w:val="00EB2557"/>
    <w:rsid w:val="00EB26AD"/>
    <w:rsid w:val="00EB27BB"/>
    <w:rsid w:val="00EB2AD2"/>
    <w:rsid w:val="00EB2B4A"/>
    <w:rsid w:val="00EB38AA"/>
    <w:rsid w:val="00EB3C7A"/>
    <w:rsid w:val="00EB3D2C"/>
    <w:rsid w:val="00EB3D84"/>
    <w:rsid w:val="00EB4CD1"/>
    <w:rsid w:val="00EB4E49"/>
    <w:rsid w:val="00EB5047"/>
    <w:rsid w:val="00EB556E"/>
    <w:rsid w:val="00EB563B"/>
    <w:rsid w:val="00EB5A45"/>
    <w:rsid w:val="00EB5BF8"/>
    <w:rsid w:val="00EB5D58"/>
    <w:rsid w:val="00EB5DC8"/>
    <w:rsid w:val="00EB6C1D"/>
    <w:rsid w:val="00EB70B2"/>
    <w:rsid w:val="00EB7267"/>
    <w:rsid w:val="00EB7592"/>
    <w:rsid w:val="00EB7B77"/>
    <w:rsid w:val="00EB7F7B"/>
    <w:rsid w:val="00EC0C88"/>
    <w:rsid w:val="00EC1237"/>
    <w:rsid w:val="00EC1480"/>
    <w:rsid w:val="00EC17A4"/>
    <w:rsid w:val="00EC18BC"/>
    <w:rsid w:val="00EC18C7"/>
    <w:rsid w:val="00EC1CE5"/>
    <w:rsid w:val="00EC1EF4"/>
    <w:rsid w:val="00EC2695"/>
    <w:rsid w:val="00EC26EF"/>
    <w:rsid w:val="00EC26FC"/>
    <w:rsid w:val="00EC31FA"/>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7193"/>
    <w:rsid w:val="00EC7442"/>
    <w:rsid w:val="00EC7603"/>
    <w:rsid w:val="00EC7B25"/>
    <w:rsid w:val="00EC7C4A"/>
    <w:rsid w:val="00EC7E61"/>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08A"/>
    <w:rsid w:val="00ED49F4"/>
    <w:rsid w:val="00ED4B64"/>
    <w:rsid w:val="00ED4CBC"/>
    <w:rsid w:val="00ED4DEC"/>
    <w:rsid w:val="00ED505E"/>
    <w:rsid w:val="00ED508C"/>
    <w:rsid w:val="00ED584C"/>
    <w:rsid w:val="00ED5C3D"/>
    <w:rsid w:val="00ED5E90"/>
    <w:rsid w:val="00ED5EF6"/>
    <w:rsid w:val="00ED6A33"/>
    <w:rsid w:val="00ED6CF3"/>
    <w:rsid w:val="00ED6D35"/>
    <w:rsid w:val="00ED7ABC"/>
    <w:rsid w:val="00ED7E8F"/>
    <w:rsid w:val="00EE14E2"/>
    <w:rsid w:val="00EE16CC"/>
    <w:rsid w:val="00EE1A10"/>
    <w:rsid w:val="00EE1B52"/>
    <w:rsid w:val="00EE1E99"/>
    <w:rsid w:val="00EE287B"/>
    <w:rsid w:val="00EE2DD9"/>
    <w:rsid w:val="00EE3447"/>
    <w:rsid w:val="00EE375F"/>
    <w:rsid w:val="00EE3823"/>
    <w:rsid w:val="00EE395C"/>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D38"/>
    <w:rsid w:val="00EF12CA"/>
    <w:rsid w:val="00EF17FD"/>
    <w:rsid w:val="00EF190C"/>
    <w:rsid w:val="00EF1D5E"/>
    <w:rsid w:val="00EF2669"/>
    <w:rsid w:val="00EF3594"/>
    <w:rsid w:val="00EF3764"/>
    <w:rsid w:val="00EF3927"/>
    <w:rsid w:val="00EF4048"/>
    <w:rsid w:val="00EF4275"/>
    <w:rsid w:val="00EF44B6"/>
    <w:rsid w:val="00EF4CE3"/>
    <w:rsid w:val="00EF54B0"/>
    <w:rsid w:val="00EF56EC"/>
    <w:rsid w:val="00EF586F"/>
    <w:rsid w:val="00EF6217"/>
    <w:rsid w:val="00EF675C"/>
    <w:rsid w:val="00EF712C"/>
    <w:rsid w:val="00EF71A9"/>
    <w:rsid w:val="00EF7600"/>
    <w:rsid w:val="00EF764E"/>
    <w:rsid w:val="00EF77BB"/>
    <w:rsid w:val="00EF78DB"/>
    <w:rsid w:val="00EF7983"/>
    <w:rsid w:val="00F001EF"/>
    <w:rsid w:val="00F0032D"/>
    <w:rsid w:val="00F006BA"/>
    <w:rsid w:val="00F00BD3"/>
    <w:rsid w:val="00F00D94"/>
    <w:rsid w:val="00F00E0D"/>
    <w:rsid w:val="00F00E1C"/>
    <w:rsid w:val="00F00FAE"/>
    <w:rsid w:val="00F0108F"/>
    <w:rsid w:val="00F011C1"/>
    <w:rsid w:val="00F0134F"/>
    <w:rsid w:val="00F014B9"/>
    <w:rsid w:val="00F017A0"/>
    <w:rsid w:val="00F01B4F"/>
    <w:rsid w:val="00F01F71"/>
    <w:rsid w:val="00F022DD"/>
    <w:rsid w:val="00F022F3"/>
    <w:rsid w:val="00F02646"/>
    <w:rsid w:val="00F02786"/>
    <w:rsid w:val="00F02A91"/>
    <w:rsid w:val="00F02F1E"/>
    <w:rsid w:val="00F03081"/>
    <w:rsid w:val="00F0346D"/>
    <w:rsid w:val="00F0385E"/>
    <w:rsid w:val="00F03919"/>
    <w:rsid w:val="00F03F18"/>
    <w:rsid w:val="00F041A7"/>
    <w:rsid w:val="00F047D7"/>
    <w:rsid w:val="00F04B1F"/>
    <w:rsid w:val="00F05BE9"/>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3050"/>
    <w:rsid w:val="00F13166"/>
    <w:rsid w:val="00F13977"/>
    <w:rsid w:val="00F13CC2"/>
    <w:rsid w:val="00F13F07"/>
    <w:rsid w:val="00F1405E"/>
    <w:rsid w:val="00F1428B"/>
    <w:rsid w:val="00F14495"/>
    <w:rsid w:val="00F149A9"/>
    <w:rsid w:val="00F14CD5"/>
    <w:rsid w:val="00F15181"/>
    <w:rsid w:val="00F15645"/>
    <w:rsid w:val="00F158CA"/>
    <w:rsid w:val="00F16468"/>
    <w:rsid w:val="00F16CC3"/>
    <w:rsid w:val="00F16E7E"/>
    <w:rsid w:val="00F17E3E"/>
    <w:rsid w:val="00F20448"/>
    <w:rsid w:val="00F20576"/>
    <w:rsid w:val="00F21231"/>
    <w:rsid w:val="00F21B2D"/>
    <w:rsid w:val="00F221A2"/>
    <w:rsid w:val="00F2242E"/>
    <w:rsid w:val="00F22A7A"/>
    <w:rsid w:val="00F22CE8"/>
    <w:rsid w:val="00F23348"/>
    <w:rsid w:val="00F23451"/>
    <w:rsid w:val="00F235B7"/>
    <w:rsid w:val="00F23680"/>
    <w:rsid w:val="00F237C1"/>
    <w:rsid w:val="00F23B95"/>
    <w:rsid w:val="00F23BC4"/>
    <w:rsid w:val="00F23BE1"/>
    <w:rsid w:val="00F23DA3"/>
    <w:rsid w:val="00F23DCE"/>
    <w:rsid w:val="00F23EDB"/>
    <w:rsid w:val="00F23F8D"/>
    <w:rsid w:val="00F25207"/>
    <w:rsid w:val="00F2539F"/>
    <w:rsid w:val="00F2541B"/>
    <w:rsid w:val="00F2581B"/>
    <w:rsid w:val="00F259E3"/>
    <w:rsid w:val="00F25AD7"/>
    <w:rsid w:val="00F25CDC"/>
    <w:rsid w:val="00F260F8"/>
    <w:rsid w:val="00F2680C"/>
    <w:rsid w:val="00F272F9"/>
    <w:rsid w:val="00F278A7"/>
    <w:rsid w:val="00F27A6B"/>
    <w:rsid w:val="00F27DC5"/>
    <w:rsid w:val="00F27ECB"/>
    <w:rsid w:val="00F30035"/>
    <w:rsid w:val="00F30118"/>
    <w:rsid w:val="00F30489"/>
    <w:rsid w:val="00F30F73"/>
    <w:rsid w:val="00F31695"/>
    <w:rsid w:val="00F31AE8"/>
    <w:rsid w:val="00F32144"/>
    <w:rsid w:val="00F32225"/>
    <w:rsid w:val="00F324D0"/>
    <w:rsid w:val="00F32660"/>
    <w:rsid w:val="00F32818"/>
    <w:rsid w:val="00F32960"/>
    <w:rsid w:val="00F32EA3"/>
    <w:rsid w:val="00F33063"/>
    <w:rsid w:val="00F3318F"/>
    <w:rsid w:val="00F335A9"/>
    <w:rsid w:val="00F339B0"/>
    <w:rsid w:val="00F33D73"/>
    <w:rsid w:val="00F342CF"/>
    <w:rsid w:val="00F343D1"/>
    <w:rsid w:val="00F345DC"/>
    <w:rsid w:val="00F355ED"/>
    <w:rsid w:val="00F359C8"/>
    <w:rsid w:val="00F35CA1"/>
    <w:rsid w:val="00F35E57"/>
    <w:rsid w:val="00F36184"/>
    <w:rsid w:val="00F363B2"/>
    <w:rsid w:val="00F366F5"/>
    <w:rsid w:val="00F36754"/>
    <w:rsid w:val="00F36F1D"/>
    <w:rsid w:val="00F36F49"/>
    <w:rsid w:val="00F37B28"/>
    <w:rsid w:val="00F37C10"/>
    <w:rsid w:val="00F40322"/>
    <w:rsid w:val="00F40BC8"/>
    <w:rsid w:val="00F40E57"/>
    <w:rsid w:val="00F40F09"/>
    <w:rsid w:val="00F41138"/>
    <w:rsid w:val="00F41188"/>
    <w:rsid w:val="00F412AF"/>
    <w:rsid w:val="00F41AAD"/>
    <w:rsid w:val="00F41C4C"/>
    <w:rsid w:val="00F420D8"/>
    <w:rsid w:val="00F42178"/>
    <w:rsid w:val="00F42B94"/>
    <w:rsid w:val="00F43023"/>
    <w:rsid w:val="00F43382"/>
    <w:rsid w:val="00F43678"/>
    <w:rsid w:val="00F43C56"/>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9A3"/>
    <w:rsid w:val="00F50E3C"/>
    <w:rsid w:val="00F510E3"/>
    <w:rsid w:val="00F513CC"/>
    <w:rsid w:val="00F51489"/>
    <w:rsid w:val="00F51E45"/>
    <w:rsid w:val="00F52389"/>
    <w:rsid w:val="00F52A36"/>
    <w:rsid w:val="00F52C7E"/>
    <w:rsid w:val="00F52CFA"/>
    <w:rsid w:val="00F53435"/>
    <w:rsid w:val="00F53846"/>
    <w:rsid w:val="00F53EE8"/>
    <w:rsid w:val="00F5406C"/>
    <w:rsid w:val="00F5439A"/>
    <w:rsid w:val="00F54428"/>
    <w:rsid w:val="00F54792"/>
    <w:rsid w:val="00F54C5E"/>
    <w:rsid w:val="00F55430"/>
    <w:rsid w:val="00F555B4"/>
    <w:rsid w:val="00F55998"/>
    <w:rsid w:val="00F559FD"/>
    <w:rsid w:val="00F5622C"/>
    <w:rsid w:val="00F5643B"/>
    <w:rsid w:val="00F5686B"/>
    <w:rsid w:val="00F56F5F"/>
    <w:rsid w:val="00F56F71"/>
    <w:rsid w:val="00F5726C"/>
    <w:rsid w:val="00F573AC"/>
    <w:rsid w:val="00F574FD"/>
    <w:rsid w:val="00F57557"/>
    <w:rsid w:val="00F576B5"/>
    <w:rsid w:val="00F5785B"/>
    <w:rsid w:val="00F60539"/>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810"/>
    <w:rsid w:val="00F7105B"/>
    <w:rsid w:val="00F71582"/>
    <w:rsid w:val="00F71D30"/>
    <w:rsid w:val="00F72389"/>
    <w:rsid w:val="00F7254E"/>
    <w:rsid w:val="00F72BC3"/>
    <w:rsid w:val="00F731B9"/>
    <w:rsid w:val="00F73A5A"/>
    <w:rsid w:val="00F73B59"/>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F2A"/>
    <w:rsid w:val="00F85599"/>
    <w:rsid w:val="00F85C1E"/>
    <w:rsid w:val="00F85C25"/>
    <w:rsid w:val="00F85D91"/>
    <w:rsid w:val="00F86568"/>
    <w:rsid w:val="00F86734"/>
    <w:rsid w:val="00F8693A"/>
    <w:rsid w:val="00F86991"/>
    <w:rsid w:val="00F86ABF"/>
    <w:rsid w:val="00F86DDE"/>
    <w:rsid w:val="00F86E21"/>
    <w:rsid w:val="00F86F89"/>
    <w:rsid w:val="00F87232"/>
    <w:rsid w:val="00F87941"/>
    <w:rsid w:val="00F87B91"/>
    <w:rsid w:val="00F87DDB"/>
    <w:rsid w:val="00F905C6"/>
    <w:rsid w:val="00F9073E"/>
    <w:rsid w:val="00F90C4B"/>
    <w:rsid w:val="00F912E9"/>
    <w:rsid w:val="00F91447"/>
    <w:rsid w:val="00F9146E"/>
    <w:rsid w:val="00F91F79"/>
    <w:rsid w:val="00F920EA"/>
    <w:rsid w:val="00F922E8"/>
    <w:rsid w:val="00F92361"/>
    <w:rsid w:val="00F92BC8"/>
    <w:rsid w:val="00F9347F"/>
    <w:rsid w:val="00F93654"/>
    <w:rsid w:val="00F93D74"/>
    <w:rsid w:val="00F94730"/>
    <w:rsid w:val="00F94783"/>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BC4"/>
    <w:rsid w:val="00FA3665"/>
    <w:rsid w:val="00FA393C"/>
    <w:rsid w:val="00FA3F38"/>
    <w:rsid w:val="00FA454F"/>
    <w:rsid w:val="00FA4F1B"/>
    <w:rsid w:val="00FA52E8"/>
    <w:rsid w:val="00FA5D0F"/>
    <w:rsid w:val="00FA6766"/>
    <w:rsid w:val="00FA715F"/>
    <w:rsid w:val="00FA72DA"/>
    <w:rsid w:val="00FB0375"/>
    <w:rsid w:val="00FB09FF"/>
    <w:rsid w:val="00FB0B0A"/>
    <w:rsid w:val="00FB0B0C"/>
    <w:rsid w:val="00FB0CA3"/>
    <w:rsid w:val="00FB0D49"/>
    <w:rsid w:val="00FB0DE5"/>
    <w:rsid w:val="00FB0F6A"/>
    <w:rsid w:val="00FB1369"/>
    <w:rsid w:val="00FB2541"/>
    <w:rsid w:val="00FB26E9"/>
    <w:rsid w:val="00FB2C20"/>
    <w:rsid w:val="00FB2EF2"/>
    <w:rsid w:val="00FB3096"/>
    <w:rsid w:val="00FB30B4"/>
    <w:rsid w:val="00FB33B6"/>
    <w:rsid w:val="00FB37C9"/>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13"/>
    <w:rsid w:val="00FB7BF5"/>
    <w:rsid w:val="00FB7C7D"/>
    <w:rsid w:val="00FC0266"/>
    <w:rsid w:val="00FC06B1"/>
    <w:rsid w:val="00FC0782"/>
    <w:rsid w:val="00FC14AC"/>
    <w:rsid w:val="00FC1768"/>
    <w:rsid w:val="00FC210D"/>
    <w:rsid w:val="00FC409F"/>
    <w:rsid w:val="00FC4399"/>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70D"/>
    <w:rsid w:val="00FD19AE"/>
    <w:rsid w:val="00FD208A"/>
    <w:rsid w:val="00FD2300"/>
    <w:rsid w:val="00FD2371"/>
    <w:rsid w:val="00FD25C6"/>
    <w:rsid w:val="00FD26D0"/>
    <w:rsid w:val="00FD296D"/>
    <w:rsid w:val="00FD2AEF"/>
    <w:rsid w:val="00FD2D62"/>
    <w:rsid w:val="00FD324C"/>
    <w:rsid w:val="00FD3302"/>
    <w:rsid w:val="00FD3A48"/>
    <w:rsid w:val="00FD3FDE"/>
    <w:rsid w:val="00FD4229"/>
    <w:rsid w:val="00FD4516"/>
    <w:rsid w:val="00FD4690"/>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ACB"/>
    <w:rsid w:val="00FE0672"/>
    <w:rsid w:val="00FE09EE"/>
    <w:rsid w:val="00FE0AFC"/>
    <w:rsid w:val="00FE117D"/>
    <w:rsid w:val="00FE11AF"/>
    <w:rsid w:val="00FE1347"/>
    <w:rsid w:val="00FE1829"/>
    <w:rsid w:val="00FE1D9B"/>
    <w:rsid w:val="00FE242D"/>
    <w:rsid w:val="00FE2C83"/>
    <w:rsid w:val="00FE3177"/>
    <w:rsid w:val="00FE38A8"/>
    <w:rsid w:val="00FE4801"/>
    <w:rsid w:val="00FE5045"/>
    <w:rsid w:val="00FE5AE6"/>
    <w:rsid w:val="00FE5E2D"/>
    <w:rsid w:val="00FE611D"/>
    <w:rsid w:val="00FE6523"/>
    <w:rsid w:val="00FE659E"/>
    <w:rsid w:val="00FE6A50"/>
    <w:rsid w:val="00FE7033"/>
    <w:rsid w:val="00FE720A"/>
    <w:rsid w:val="00FE72A2"/>
    <w:rsid w:val="00FE78DF"/>
    <w:rsid w:val="00FF00FF"/>
    <w:rsid w:val="00FF0B04"/>
    <w:rsid w:val="00FF0CCA"/>
    <w:rsid w:val="00FF0F6C"/>
    <w:rsid w:val="00FF13B4"/>
    <w:rsid w:val="00FF1BA7"/>
    <w:rsid w:val="00FF2226"/>
    <w:rsid w:val="00FF2C62"/>
    <w:rsid w:val="00FF2D97"/>
    <w:rsid w:val="00FF2EDA"/>
    <w:rsid w:val="00FF323C"/>
    <w:rsid w:val="00FF3602"/>
    <w:rsid w:val="00FF3655"/>
    <w:rsid w:val="00FF3B83"/>
    <w:rsid w:val="00FF3C6B"/>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AE4D4B6-0B61-4FA2-995A-98C3C68D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44711802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453742869">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5NUHHDQN7SK2-1476151046-568521</_dlc_DocId>
    <_dlc_DocIdUrl xmlns="f166a696-7b5b-4ccd-9f0c-ffde0cceec81">
      <Url>https://ericsson.sharepoint.com/sites/star/_layouts/15/DocIdRedir.aspx?ID=5NUHHDQN7SK2-1476151046-568521</Url>
      <Description>5NUHHDQN7SK2-1476151046-568521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95178-0D0C-40E3-9D38-67434EE2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3.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4.xml><?xml version="1.0" encoding="utf-8"?>
<ds:datastoreItem xmlns:ds="http://schemas.openxmlformats.org/officeDocument/2006/customXml" ds:itemID="{AFD3527F-078C-46FF-917C-D402B9DBDD85}">
  <ds:schemaRefs>
    <ds:schemaRef ds:uri="http://purl.org/dc/elements/1.1/"/>
    <ds:schemaRef ds:uri="http://purl.org/dc/terms/"/>
    <ds:schemaRef ds:uri="http://purl.org/dc/dcmitype/"/>
    <ds:schemaRef ds:uri="http://schemas.microsoft.com/sharepoint/v4"/>
    <ds:schemaRef ds:uri="http://schemas.microsoft.com/office/infopath/2007/PartnerControls"/>
    <ds:schemaRef ds:uri="http://schemas.microsoft.com/office/2006/documentManagement/types"/>
    <ds:schemaRef ds:uri="http://schemas.openxmlformats.org/package/2006/metadata/core-properties"/>
    <ds:schemaRef ds:uri="f166a696-7b5b-4ccd-9f0c-ffde0cceec81"/>
    <ds:schemaRef ds:uri="d8762117-8292-4133-b1c7-eab5c6487cfd"/>
    <ds:schemaRef ds:uri="611109f9-ed58-4498-a270-1fb2086a532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14538</TotalTime>
  <Pages>3</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4044</cp:revision>
  <dcterms:created xsi:type="dcterms:W3CDTF">2022-08-08T08:25:00Z</dcterms:created>
  <dcterms:modified xsi:type="dcterms:W3CDTF">2024-11-08T06:50:00Z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c3f3b68a-c106-4e7e-af78-b6a19feea72b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